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44" w:rsidRPr="00073CD7" w:rsidRDefault="00073CD7">
      <w:pPr>
        <w:rPr>
          <w:rFonts w:ascii="Times New Roman" w:hAnsi="Times New Roman" w:cs="Times New Roman"/>
          <w:sz w:val="24"/>
          <w:szCs w:val="24"/>
        </w:rPr>
      </w:pPr>
      <w:r w:rsidRPr="00953202">
        <w:rPr>
          <w:rFonts w:ascii="Times New Roman" w:hAnsi="Times New Roman" w:cs="Times New Roman"/>
          <w:b/>
          <w:noProof/>
          <w:sz w:val="32"/>
        </w:rPr>
        <w:drawing>
          <wp:anchor distT="0" distB="0" distL="0" distR="0" simplePos="0" relativeHeight="251659264" behindDoc="1" locked="0" layoutInCell="1" allowOverlap="1" wp14:anchorId="6B212C22" wp14:editId="72A714ED">
            <wp:simplePos x="0" y="0"/>
            <wp:positionH relativeFrom="margin">
              <wp:posOffset>5603142</wp:posOffset>
            </wp:positionH>
            <wp:positionV relativeFrom="margin">
              <wp:posOffset>-167152</wp:posOffset>
            </wp:positionV>
            <wp:extent cx="1412240" cy="1463040"/>
            <wp:effectExtent l="0" t="0" r="0" b="3810"/>
            <wp:wrapThrough wrapText="bothSides">
              <wp:wrapPolygon edited="0">
                <wp:start x="0" y="0"/>
                <wp:lineTo x="0" y="21375"/>
                <wp:lineTo x="21270" y="21375"/>
                <wp:lineTo x="212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6 Seal 1.jpg"/>
                    <pic:cNvPicPr/>
                  </pic:nvPicPr>
                  <pic:blipFill rotWithShape="1">
                    <a:blip r:embed="rId5" cstate="print">
                      <a:extLst>
                        <a:ext uri="{28A0092B-C50C-407E-A947-70E740481C1C}">
                          <a14:useLocalDpi xmlns:a14="http://schemas.microsoft.com/office/drawing/2010/main" val="0"/>
                        </a:ext>
                      </a:extLst>
                    </a:blip>
                    <a:srcRect l="8475" t="16950" r="7776" b="16024"/>
                    <a:stretch/>
                  </pic:blipFill>
                  <pic:spPr bwMode="auto">
                    <a:xfrm>
                      <a:off x="0" y="0"/>
                      <a:ext cx="141224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0244" w:rsidRPr="00FE622C">
        <w:rPr>
          <w:rFonts w:ascii="Times New Roman" w:hAnsi="Times New Roman" w:cs="Times New Roman"/>
          <w:b/>
          <w:sz w:val="36"/>
          <w:szCs w:val="24"/>
        </w:rPr>
        <w:t>APPENDIX A</w:t>
      </w:r>
      <w:r w:rsidR="00AF0244" w:rsidRPr="00FE622C">
        <w:rPr>
          <w:rFonts w:ascii="Times New Roman" w:hAnsi="Times New Roman" w:cs="Times New Roman"/>
          <w:sz w:val="24"/>
          <w:szCs w:val="24"/>
        </w:rPr>
        <w:t xml:space="preserve">:  </w:t>
      </w:r>
      <w:r w:rsidR="00AF0244" w:rsidRPr="00073CD7">
        <w:rPr>
          <w:rFonts w:ascii="Times New Roman" w:hAnsi="Times New Roman" w:cs="Times New Roman"/>
          <w:sz w:val="18"/>
          <w:szCs w:val="24"/>
        </w:rPr>
        <w:t>For inclusion in Personnel Policy Manual or individual distribution to employees.</w:t>
      </w:r>
    </w:p>
    <w:p w:rsidR="00AF0244" w:rsidRPr="00073CD7" w:rsidRDefault="00AF0244" w:rsidP="00AF0244">
      <w:pPr>
        <w:jc w:val="center"/>
        <w:rPr>
          <w:rFonts w:ascii="Times New Roman" w:hAnsi="Times New Roman" w:cs="Times New Roman"/>
          <w:b/>
          <w:sz w:val="36"/>
          <w:szCs w:val="24"/>
        </w:rPr>
      </w:pPr>
      <w:r w:rsidRPr="00073CD7">
        <w:rPr>
          <w:rFonts w:ascii="Times New Roman" w:hAnsi="Times New Roman" w:cs="Times New Roman"/>
          <w:b/>
          <w:sz w:val="36"/>
          <w:szCs w:val="24"/>
        </w:rPr>
        <w:t>EMPLOYEE RIGHTS AND RESPONSIBILITIES</w:t>
      </w:r>
      <w:r w:rsidRPr="00073CD7">
        <w:rPr>
          <w:rFonts w:ascii="Times New Roman" w:hAnsi="Times New Roman" w:cs="Times New Roman"/>
          <w:b/>
          <w:sz w:val="36"/>
          <w:szCs w:val="24"/>
        </w:rPr>
        <w:br/>
        <w:t>UNDER THE FAMILY AND MEIDCAL LEAVE ACT (FEDERAL &amp; STATE)</w:t>
      </w:r>
    </w:p>
    <w:p w:rsidR="00AF0244" w:rsidRPr="00FE622C" w:rsidRDefault="00AF0244" w:rsidP="00AF0244">
      <w:pPr>
        <w:jc w:val="center"/>
        <w:rPr>
          <w:rFonts w:ascii="Times New Roman" w:hAnsi="Times New Roman" w:cs="Times New Roman"/>
          <w:b/>
          <w:sz w:val="28"/>
          <w:szCs w:val="24"/>
        </w:rPr>
      </w:pPr>
    </w:p>
    <w:p w:rsidR="00AF0244" w:rsidRPr="00FE622C" w:rsidRDefault="00AF0244" w:rsidP="001F0706">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Basic Leave Entitlement</w:t>
      </w:r>
    </w:p>
    <w:p w:rsidR="00AF0244" w:rsidRPr="00FE622C" w:rsidRDefault="00AF0244" w:rsidP="00AF0244">
      <w:pPr>
        <w:pStyle w:val="ListParagraph"/>
        <w:numPr>
          <w:ilvl w:val="0"/>
          <w:numId w:val="2"/>
        </w:numPr>
        <w:rPr>
          <w:rFonts w:ascii="Times New Roman" w:hAnsi="Times New Roman" w:cs="Times New Roman"/>
          <w:sz w:val="24"/>
          <w:szCs w:val="24"/>
          <w:u w:val="single"/>
        </w:rPr>
      </w:pPr>
      <w:r w:rsidRPr="00FE622C">
        <w:rPr>
          <w:rFonts w:ascii="Times New Roman" w:hAnsi="Times New Roman" w:cs="Times New Roman"/>
          <w:sz w:val="24"/>
          <w:szCs w:val="24"/>
          <w:u w:val="single"/>
        </w:rPr>
        <w:t>Federal</w:t>
      </w:r>
    </w:p>
    <w:p w:rsidR="00AF0244" w:rsidRDefault="00AF0244" w:rsidP="00AF0244">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Federal FMLA requires covered employers to provide up to 12 weeks of unpaid, job-protected leave to eligible employees for the follow</w:t>
      </w:r>
      <w:r w:rsidR="00E40438">
        <w:rPr>
          <w:rFonts w:ascii="Times New Roman" w:hAnsi="Times New Roman" w:cs="Times New Roman"/>
          <w:sz w:val="24"/>
          <w:szCs w:val="24"/>
        </w:rPr>
        <w:t>ing</w:t>
      </w:r>
      <w:r w:rsidRPr="00FE622C">
        <w:rPr>
          <w:rFonts w:ascii="Times New Roman" w:hAnsi="Times New Roman" w:cs="Times New Roman"/>
          <w:sz w:val="24"/>
          <w:szCs w:val="24"/>
        </w:rPr>
        <w:t xml:space="preserve"> reason</w:t>
      </w:r>
      <w:r w:rsidR="00E40438">
        <w:rPr>
          <w:rFonts w:ascii="Times New Roman" w:hAnsi="Times New Roman" w:cs="Times New Roman"/>
          <w:sz w:val="24"/>
          <w:szCs w:val="24"/>
        </w:rPr>
        <w:t>s</w:t>
      </w:r>
      <w:r w:rsidRPr="00FE622C">
        <w:rPr>
          <w:rFonts w:ascii="Times New Roman" w:hAnsi="Times New Roman" w:cs="Times New Roman"/>
          <w:sz w:val="24"/>
          <w:szCs w:val="24"/>
        </w:rPr>
        <w:t>:</w:t>
      </w:r>
      <w:r w:rsidR="00E40438">
        <w:rPr>
          <w:rFonts w:ascii="Times New Roman" w:hAnsi="Times New Roman" w:cs="Times New Roman"/>
          <w:sz w:val="24"/>
          <w:szCs w:val="24"/>
        </w:rPr>
        <w:t xml:space="preserve"> </w:t>
      </w:r>
    </w:p>
    <w:p w:rsidR="00342B20" w:rsidRPr="00FE622C" w:rsidRDefault="00342B20" w:rsidP="00AF0244">
      <w:pPr>
        <w:pStyle w:val="ListParagraph"/>
        <w:ind w:left="1080"/>
        <w:rPr>
          <w:rFonts w:ascii="Times New Roman" w:hAnsi="Times New Roman" w:cs="Times New Roman"/>
          <w:sz w:val="24"/>
          <w:szCs w:val="24"/>
        </w:rPr>
      </w:pPr>
    </w:p>
    <w:p w:rsidR="00AF0244" w:rsidRPr="00FE622C" w:rsidRDefault="00AF0244" w:rsidP="00AF0244">
      <w:pPr>
        <w:pStyle w:val="ListParagraph"/>
        <w:numPr>
          <w:ilvl w:val="0"/>
          <w:numId w:val="3"/>
        </w:numPr>
        <w:rPr>
          <w:rFonts w:ascii="Times New Roman" w:hAnsi="Times New Roman" w:cs="Times New Roman"/>
          <w:sz w:val="24"/>
          <w:szCs w:val="24"/>
        </w:rPr>
      </w:pPr>
      <w:r w:rsidRPr="00FE622C">
        <w:rPr>
          <w:rFonts w:ascii="Times New Roman" w:hAnsi="Times New Roman" w:cs="Times New Roman"/>
          <w:sz w:val="24"/>
          <w:szCs w:val="24"/>
        </w:rPr>
        <w:t>For incapacity due to pregnancy, prenatal medical care</w:t>
      </w:r>
      <w:r w:rsidR="00E40438">
        <w:rPr>
          <w:rFonts w:ascii="Times New Roman" w:hAnsi="Times New Roman" w:cs="Times New Roman"/>
          <w:sz w:val="24"/>
          <w:szCs w:val="24"/>
        </w:rPr>
        <w:t>,</w:t>
      </w:r>
      <w:r w:rsidRPr="00FE622C">
        <w:rPr>
          <w:rFonts w:ascii="Times New Roman" w:hAnsi="Times New Roman" w:cs="Times New Roman"/>
          <w:sz w:val="24"/>
          <w:szCs w:val="24"/>
        </w:rPr>
        <w:t xml:space="preserve"> or child birth;</w:t>
      </w:r>
    </w:p>
    <w:p w:rsidR="00AF0244" w:rsidRPr="00FE622C" w:rsidRDefault="001F0706" w:rsidP="00AF0244">
      <w:pPr>
        <w:pStyle w:val="ListParagraph"/>
        <w:numPr>
          <w:ilvl w:val="0"/>
          <w:numId w:val="3"/>
        </w:numPr>
        <w:rPr>
          <w:rFonts w:ascii="Times New Roman" w:hAnsi="Times New Roman" w:cs="Times New Roman"/>
          <w:sz w:val="24"/>
          <w:szCs w:val="24"/>
        </w:rPr>
      </w:pPr>
      <w:r w:rsidRPr="00FE622C">
        <w:rPr>
          <w:rFonts w:ascii="Times New Roman" w:hAnsi="Times New Roman" w:cs="Times New Roman"/>
          <w:sz w:val="24"/>
          <w:szCs w:val="24"/>
        </w:rPr>
        <w:t>To care for the employee’s child after birth or placement for adoption or foster care;</w:t>
      </w:r>
    </w:p>
    <w:p w:rsidR="001F0706" w:rsidRPr="00FE622C" w:rsidRDefault="001F0706" w:rsidP="00AF0244">
      <w:pPr>
        <w:pStyle w:val="ListParagraph"/>
        <w:numPr>
          <w:ilvl w:val="0"/>
          <w:numId w:val="3"/>
        </w:numPr>
        <w:rPr>
          <w:rFonts w:ascii="Times New Roman" w:hAnsi="Times New Roman" w:cs="Times New Roman"/>
          <w:sz w:val="24"/>
          <w:szCs w:val="24"/>
        </w:rPr>
      </w:pPr>
      <w:r w:rsidRPr="00FE622C">
        <w:rPr>
          <w:rFonts w:ascii="Times New Roman" w:hAnsi="Times New Roman" w:cs="Times New Roman"/>
          <w:sz w:val="24"/>
          <w:szCs w:val="24"/>
        </w:rPr>
        <w:t xml:space="preserve">To care for the employee’s spouse, son or daughter, or parent, who has a serious health </w:t>
      </w:r>
      <w:r w:rsidR="00FE622C" w:rsidRPr="00FE622C">
        <w:rPr>
          <w:rFonts w:ascii="Times New Roman" w:hAnsi="Times New Roman" w:cs="Times New Roman"/>
          <w:sz w:val="24"/>
          <w:szCs w:val="24"/>
        </w:rPr>
        <w:t>condition</w:t>
      </w:r>
      <w:r w:rsidRPr="00FE622C">
        <w:rPr>
          <w:rFonts w:ascii="Times New Roman" w:hAnsi="Times New Roman" w:cs="Times New Roman"/>
          <w:sz w:val="24"/>
          <w:szCs w:val="24"/>
        </w:rPr>
        <w:t>; or</w:t>
      </w:r>
    </w:p>
    <w:p w:rsidR="001F0706" w:rsidRPr="00FE622C" w:rsidRDefault="001F0706" w:rsidP="00AF0244">
      <w:pPr>
        <w:pStyle w:val="ListParagraph"/>
        <w:numPr>
          <w:ilvl w:val="0"/>
          <w:numId w:val="3"/>
        </w:numPr>
        <w:rPr>
          <w:rFonts w:ascii="Times New Roman" w:hAnsi="Times New Roman" w:cs="Times New Roman"/>
          <w:sz w:val="24"/>
          <w:szCs w:val="24"/>
        </w:rPr>
      </w:pPr>
      <w:r w:rsidRPr="00FE622C">
        <w:rPr>
          <w:rFonts w:ascii="Times New Roman" w:hAnsi="Times New Roman" w:cs="Times New Roman"/>
          <w:sz w:val="24"/>
          <w:szCs w:val="24"/>
        </w:rPr>
        <w:t>For a serious health condition that makes the employee unable to perform the employee’s job</w:t>
      </w:r>
      <w:r w:rsidR="00E40438">
        <w:rPr>
          <w:rFonts w:ascii="Times New Roman" w:hAnsi="Times New Roman" w:cs="Times New Roman"/>
          <w:sz w:val="24"/>
          <w:szCs w:val="24"/>
        </w:rPr>
        <w:t xml:space="preserve"> duties</w:t>
      </w:r>
      <w:r w:rsidRPr="00FE622C">
        <w:rPr>
          <w:rFonts w:ascii="Times New Roman" w:hAnsi="Times New Roman" w:cs="Times New Roman"/>
          <w:sz w:val="24"/>
          <w:szCs w:val="24"/>
        </w:rPr>
        <w:t>.</w:t>
      </w:r>
    </w:p>
    <w:p w:rsidR="001F0706" w:rsidRPr="00FE622C" w:rsidRDefault="001F0706" w:rsidP="001F0706">
      <w:pPr>
        <w:pStyle w:val="ListParagraph"/>
        <w:numPr>
          <w:ilvl w:val="0"/>
          <w:numId w:val="2"/>
        </w:numPr>
        <w:rPr>
          <w:rFonts w:ascii="Times New Roman" w:hAnsi="Times New Roman" w:cs="Times New Roman"/>
          <w:sz w:val="24"/>
          <w:szCs w:val="24"/>
          <w:u w:val="single"/>
        </w:rPr>
      </w:pPr>
      <w:r w:rsidRPr="00FE622C">
        <w:rPr>
          <w:rFonts w:ascii="Times New Roman" w:hAnsi="Times New Roman" w:cs="Times New Roman"/>
          <w:sz w:val="24"/>
          <w:szCs w:val="24"/>
          <w:u w:val="single"/>
        </w:rPr>
        <w:t>State</w:t>
      </w:r>
    </w:p>
    <w:p w:rsidR="001F0706" w:rsidRPr="00FE622C" w:rsidRDefault="001F0706" w:rsidP="001F0706">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State FMLA requires covered employers to provide, on a calendar year basis, the following unpaid, job-protected leave to eligible employees for the following reasons:</w:t>
      </w:r>
    </w:p>
    <w:p w:rsidR="001F0706" w:rsidRPr="00FE622C" w:rsidRDefault="001F0706" w:rsidP="001F0706">
      <w:pPr>
        <w:pStyle w:val="ListParagraph"/>
        <w:ind w:left="1080"/>
        <w:rPr>
          <w:rFonts w:ascii="Times New Roman" w:hAnsi="Times New Roman" w:cs="Times New Roman"/>
          <w:sz w:val="24"/>
          <w:szCs w:val="24"/>
        </w:rPr>
      </w:pPr>
    </w:p>
    <w:p w:rsidR="001F0706" w:rsidRPr="00FE622C" w:rsidRDefault="001F0706" w:rsidP="001F0706">
      <w:pPr>
        <w:pStyle w:val="ListParagraph"/>
        <w:numPr>
          <w:ilvl w:val="0"/>
          <w:numId w:val="4"/>
        </w:numPr>
        <w:rPr>
          <w:rFonts w:ascii="Times New Roman" w:hAnsi="Times New Roman" w:cs="Times New Roman"/>
          <w:sz w:val="24"/>
          <w:szCs w:val="24"/>
          <w:u w:val="single"/>
        </w:rPr>
      </w:pPr>
      <w:r w:rsidRPr="00FE622C">
        <w:rPr>
          <w:rFonts w:ascii="Times New Roman" w:hAnsi="Times New Roman" w:cs="Times New Roman"/>
          <w:sz w:val="24"/>
          <w:szCs w:val="24"/>
          <w:u w:val="single"/>
        </w:rPr>
        <w:t>Family Leave</w:t>
      </w:r>
    </w:p>
    <w:p w:rsidR="001F0706" w:rsidRPr="00FE622C" w:rsidRDefault="001F0706" w:rsidP="001F0706">
      <w:pPr>
        <w:pStyle w:val="ListParagraph"/>
        <w:numPr>
          <w:ilvl w:val="0"/>
          <w:numId w:val="5"/>
        </w:numPr>
        <w:rPr>
          <w:rFonts w:ascii="Times New Roman" w:hAnsi="Times New Roman" w:cs="Times New Roman"/>
          <w:sz w:val="24"/>
          <w:szCs w:val="24"/>
        </w:rPr>
      </w:pPr>
      <w:r w:rsidRPr="00FE622C">
        <w:rPr>
          <w:rFonts w:ascii="Times New Roman" w:hAnsi="Times New Roman" w:cs="Times New Roman"/>
          <w:sz w:val="24"/>
          <w:szCs w:val="24"/>
        </w:rPr>
        <w:t>Up to a maximum of six (6) weeks per twelve (12) month period for the birth or adoption of a child.  The leave must begin no earlier than 16 weeks before estimated birth or placement and no later than 16 weeks after birth date or placement of the child.</w:t>
      </w:r>
    </w:p>
    <w:p w:rsidR="001F0706" w:rsidRPr="00FE622C" w:rsidRDefault="001F0706" w:rsidP="001F0706">
      <w:pPr>
        <w:pStyle w:val="ListParagraph"/>
        <w:numPr>
          <w:ilvl w:val="0"/>
          <w:numId w:val="5"/>
        </w:numPr>
        <w:rPr>
          <w:rFonts w:ascii="Times New Roman" w:hAnsi="Times New Roman" w:cs="Times New Roman"/>
          <w:sz w:val="24"/>
          <w:szCs w:val="24"/>
        </w:rPr>
      </w:pPr>
      <w:r w:rsidRPr="00FE622C">
        <w:rPr>
          <w:rFonts w:ascii="Times New Roman" w:hAnsi="Times New Roman" w:cs="Times New Roman"/>
          <w:sz w:val="24"/>
          <w:szCs w:val="24"/>
        </w:rPr>
        <w:t>Up to a maximum of two (2) weeks leave per twelve (12) month period to care for a child, spouse, domestic partner,* parent or parent-in-law, or parent of domestic partner* who has a serious health condition.</w:t>
      </w:r>
    </w:p>
    <w:p w:rsidR="001F0706" w:rsidRPr="00FE622C" w:rsidRDefault="001F0706" w:rsidP="00FE622C">
      <w:pPr>
        <w:ind w:left="2160"/>
        <w:rPr>
          <w:rFonts w:ascii="Times New Roman" w:hAnsi="Times New Roman" w:cs="Times New Roman"/>
          <w:sz w:val="24"/>
          <w:szCs w:val="24"/>
        </w:rPr>
      </w:pPr>
      <w:r w:rsidRPr="00FE622C">
        <w:rPr>
          <w:rFonts w:ascii="Times New Roman" w:hAnsi="Times New Roman" w:cs="Times New Roman"/>
          <w:sz w:val="24"/>
          <w:szCs w:val="24"/>
        </w:rPr>
        <w:t>Total maximum time for #1 and #2 is eight (8) week</w:t>
      </w:r>
      <w:r w:rsidR="00FE622C">
        <w:rPr>
          <w:rFonts w:ascii="Times New Roman" w:hAnsi="Times New Roman" w:cs="Times New Roman"/>
          <w:sz w:val="24"/>
          <w:szCs w:val="24"/>
        </w:rPr>
        <w:t>s per twelve (12) month period.</w:t>
      </w:r>
    </w:p>
    <w:p w:rsidR="001F0706" w:rsidRPr="00FE622C" w:rsidRDefault="001F0706" w:rsidP="001F0706">
      <w:pPr>
        <w:pStyle w:val="ListParagraph"/>
        <w:numPr>
          <w:ilvl w:val="0"/>
          <w:numId w:val="4"/>
        </w:numPr>
        <w:rPr>
          <w:rFonts w:ascii="Times New Roman" w:hAnsi="Times New Roman" w:cs="Times New Roman"/>
          <w:sz w:val="24"/>
          <w:szCs w:val="24"/>
          <w:u w:val="single"/>
        </w:rPr>
      </w:pPr>
      <w:r w:rsidRPr="00FE622C">
        <w:rPr>
          <w:rFonts w:ascii="Times New Roman" w:hAnsi="Times New Roman" w:cs="Times New Roman"/>
          <w:sz w:val="24"/>
          <w:szCs w:val="24"/>
          <w:u w:val="single"/>
        </w:rPr>
        <w:t>Medical Leave</w:t>
      </w:r>
    </w:p>
    <w:p w:rsidR="001F0706" w:rsidRPr="00FE622C" w:rsidRDefault="001F0706" w:rsidP="001F0706">
      <w:pPr>
        <w:pStyle w:val="ListParagraph"/>
        <w:ind w:left="1440"/>
        <w:rPr>
          <w:rFonts w:ascii="Times New Roman" w:hAnsi="Times New Roman" w:cs="Times New Roman"/>
          <w:sz w:val="24"/>
          <w:szCs w:val="24"/>
        </w:rPr>
      </w:pPr>
    </w:p>
    <w:p w:rsidR="001F0706" w:rsidRPr="00FE622C" w:rsidRDefault="001F0706" w:rsidP="001F0706">
      <w:pPr>
        <w:pStyle w:val="ListParagraph"/>
        <w:numPr>
          <w:ilvl w:val="0"/>
          <w:numId w:val="6"/>
        </w:numPr>
        <w:rPr>
          <w:rFonts w:ascii="Times New Roman" w:hAnsi="Times New Roman" w:cs="Times New Roman"/>
          <w:sz w:val="24"/>
          <w:szCs w:val="24"/>
        </w:rPr>
      </w:pPr>
      <w:r w:rsidRPr="00FE622C">
        <w:rPr>
          <w:rFonts w:ascii="Times New Roman" w:hAnsi="Times New Roman" w:cs="Times New Roman"/>
          <w:sz w:val="24"/>
          <w:szCs w:val="24"/>
        </w:rPr>
        <w:t>Up to a maximum of two (2) weeks per twelve (12) month period for the employee’s serious health condition.</w:t>
      </w:r>
    </w:p>
    <w:p w:rsidR="001F0706" w:rsidRPr="00FE622C" w:rsidRDefault="001F0706" w:rsidP="001F0706">
      <w:pPr>
        <w:pStyle w:val="ListParagraph"/>
        <w:numPr>
          <w:ilvl w:val="0"/>
          <w:numId w:val="6"/>
        </w:numPr>
        <w:rPr>
          <w:rFonts w:ascii="Times New Roman" w:hAnsi="Times New Roman" w:cs="Times New Roman"/>
          <w:sz w:val="24"/>
          <w:szCs w:val="24"/>
        </w:rPr>
      </w:pPr>
      <w:r w:rsidRPr="00FE622C">
        <w:rPr>
          <w:rFonts w:ascii="Times New Roman" w:hAnsi="Times New Roman" w:cs="Times New Roman"/>
          <w:sz w:val="24"/>
          <w:szCs w:val="24"/>
        </w:rPr>
        <w:t xml:space="preserve">Up to a maximum of six (6) weeks per twelve (12) month period for the purpose of </w:t>
      </w:r>
      <w:r w:rsidR="00E40438">
        <w:rPr>
          <w:rFonts w:ascii="Times New Roman" w:hAnsi="Times New Roman" w:cs="Times New Roman"/>
          <w:sz w:val="24"/>
          <w:szCs w:val="24"/>
        </w:rPr>
        <w:t xml:space="preserve">serving </w:t>
      </w:r>
      <w:r w:rsidRPr="00FE622C">
        <w:rPr>
          <w:rFonts w:ascii="Times New Roman" w:hAnsi="Times New Roman" w:cs="Times New Roman"/>
          <w:sz w:val="24"/>
          <w:szCs w:val="24"/>
        </w:rPr>
        <w:t>as a bone marrow or organ donor, provided that the employee provides his or her employer with written verification that the employee is to serve as a bone marrow or organ donor and so long as the leave is only for the period necessary for the employee to undergo the bone marrow or organ donation procedure and to recover from the procedure.</w:t>
      </w:r>
    </w:p>
    <w:p w:rsidR="001F0706" w:rsidRDefault="001F0706" w:rsidP="001F0706">
      <w:pPr>
        <w:pStyle w:val="ListParagraph"/>
        <w:ind w:left="2160"/>
        <w:rPr>
          <w:rFonts w:ascii="Times New Roman" w:hAnsi="Times New Roman" w:cs="Times New Roman"/>
          <w:sz w:val="24"/>
          <w:szCs w:val="24"/>
        </w:rPr>
      </w:pPr>
    </w:p>
    <w:p w:rsidR="00FE622C" w:rsidRDefault="00FE622C" w:rsidP="001F0706">
      <w:pPr>
        <w:pStyle w:val="ListParagraph"/>
        <w:ind w:left="2160"/>
        <w:rPr>
          <w:rFonts w:ascii="Times New Roman" w:hAnsi="Times New Roman" w:cs="Times New Roman"/>
          <w:sz w:val="24"/>
          <w:szCs w:val="24"/>
        </w:rPr>
      </w:pPr>
    </w:p>
    <w:p w:rsidR="00FE622C" w:rsidRDefault="00FE622C" w:rsidP="001F0706">
      <w:pPr>
        <w:pStyle w:val="ListParagraph"/>
        <w:ind w:left="2160"/>
        <w:rPr>
          <w:rFonts w:ascii="Times New Roman" w:hAnsi="Times New Roman" w:cs="Times New Roman"/>
          <w:sz w:val="24"/>
          <w:szCs w:val="24"/>
        </w:rPr>
      </w:pPr>
    </w:p>
    <w:p w:rsidR="00FE622C" w:rsidRDefault="00FE622C" w:rsidP="001F0706">
      <w:pPr>
        <w:pStyle w:val="ListParagraph"/>
        <w:ind w:left="2160"/>
        <w:rPr>
          <w:rFonts w:ascii="Times New Roman" w:hAnsi="Times New Roman" w:cs="Times New Roman"/>
          <w:sz w:val="24"/>
          <w:szCs w:val="24"/>
        </w:rPr>
      </w:pPr>
    </w:p>
    <w:p w:rsidR="00FE622C" w:rsidRPr="00FE622C" w:rsidRDefault="00FE622C" w:rsidP="001F0706">
      <w:pPr>
        <w:pStyle w:val="ListParagraph"/>
        <w:ind w:left="2160"/>
        <w:rPr>
          <w:rFonts w:ascii="Times New Roman" w:hAnsi="Times New Roman" w:cs="Times New Roman"/>
          <w:sz w:val="24"/>
          <w:szCs w:val="24"/>
        </w:rPr>
      </w:pPr>
    </w:p>
    <w:p w:rsidR="001F0706" w:rsidRPr="00FE622C" w:rsidRDefault="001F0706" w:rsidP="001F0706">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Military Family Leave Entitlements</w:t>
      </w:r>
    </w:p>
    <w:p w:rsidR="001F0706" w:rsidRPr="00FE622C" w:rsidRDefault="001F0706" w:rsidP="001F0706">
      <w:pPr>
        <w:pStyle w:val="ListParagraph"/>
        <w:ind w:left="1080"/>
        <w:rPr>
          <w:rFonts w:ascii="Times New Roman" w:hAnsi="Times New Roman" w:cs="Times New Roman"/>
          <w:sz w:val="24"/>
          <w:szCs w:val="24"/>
        </w:rPr>
      </w:pPr>
      <w:r w:rsidRPr="00FE622C">
        <w:rPr>
          <w:rFonts w:ascii="Times New Roman" w:hAnsi="Times New Roman" w:cs="Times New Roman"/>
          <w:sz w:val="24"/>
          <w:szCs w:val="24"/>
          <w:u w:val="single"/>
        </w:rPr>
        <w:t>Exigency Leave.</w:t>
      </w:r>
      <w:r w:rsidRPr="00FE622C">
        <w:rPr>
          <w:rFonts w:ascii="Times New Roman" w:hAnsi="Times New Roman" w:cs="Times New Roman"/>
          <w:sz w:val="24"/>
          <w:szCs w:val="24"/>
        </w:rPr>
        <w:t xml:space="preserve">  Under the Federal FMLA, a qualifying exigency may arise when an eligible employee with a spouse, son, daughter, or parent in the Armed Forces (including National Guard and Reserves) is on covered active duty or has been notified of impending call or order to covered active duty in support of a contingency operation with deployment in a foreign country.  Eligible employees may take up to 12-workweeks of unpaid leave.  Qualifying exigencies may include attending certain military events, arranging for alternative childcare, addressing certain financial and legal arrangements, attending certain counseling sessions, and attending post-deployment reintegration briefings.  In addition, parental care leave is an exigency leave category when a military member’s parent is incapable of self-care and certain activities, such as arranging for alternative care, arise from the military member’s covered active duty.</w:t>
      </w:r>
    </w:p>
    <w:p w:rsidR="00B32D09" w:rsidRPr="00FE622C" w:rsidRDefault="00B32D09" w:rsidP="001F0706">
      <w:pPr>
        <w:pStyle w:val="ListParagraph"/>
        <w:ind w:left="1080"/>
        <w:rPr>
          <w:rFonts w:ascii="Times New Roman" w:hAnsi="Times New Roman" w:cs="Times New Roman"/>
          <w:sz w:val="24"/>
          <w:szCs w:val="24"/>
        </w:rPr>
      </w:pPr>
    </w:p>
    <w:p w:rsidR="00B32D09" w:rsidRDefault="00B32D09" w:rsidP="00FE622C">
      <w:pPr>
        <w:pStyle w:val="ListParagraph"/>
        <w:ind w:left="1080"/>
        <w:rPr>
          <w:rFonts w:ascii="Times New Roman" w:hAnsi="Times New Roman" w:cs="Times New Roman"/>
          <w:sz w:val="24"/>
          <w:szCs w:val="24"/>
        </w:rPr>
      </w:pPr>
      <w:r w:rsidRPr="00FE622C">
        <w:rPr>
          <w:rFonts w:ascii="Times New Roman" w:hAnsi="Times New Roman" w:cs="Times New Roman"/>
          <w:sz w:val="24"/>
          <w:szCs w:val="24"/>
          <w:u w:val="single"/>
        </w:rPr>
        <w:t xml:space="preserve">Caregiver Leave. </w:t>
      </w:r>
      <w:r w:rsidRPr="00FE622C">
        <w:rPr>
          <w:rFonts w:ascii="Times New Roman" w:hAnsi="Times New Roman" w:cs="Times New Roman"/>
          <w:sz w:val="24"/>
          <w:szCs w:val="24"/>
        </w:rPr>
        <w:t>Federal FMLA also includes a special leave entitlement that permits eligible employees to take up to 26 weeks of leave to care for a covered servicemember, during a single 12-month period.  A covered servicemember is a current member of the Armed Forces, including a member of the National Guard or Reserves, or a covered veteran, who has a serious injury or illness incurred in the line of duty on active duty that may render the servicemember medically unfit to perform his or her duties for which the servicemember is undergoing medical treatment, recuperation, or therapy; or is outpatient status; or is on the temporary disability retired list.  In addition, a serious injury or illness includes injuries or illnesses that existed before the servicemember’s active duty and that were aggravated by service in the line of duty on active duty.  “Covered Veterans</w:t>
      </w:r>
      <w:r w:rsidR="006E4CB5" w:rsidRPr="00FE622C">
        <w:rPr>
          <w:rFonts w:ascii="Times New Roman" w:hAnsi="Times New Roman" w:cs="Times New Roman"/>
          <w:sz w:val="24"/>
          <w:szCs w:val="24"/>
        </w:rPr>
        <w:t>” must</w:t>
      </w:r>
      <w:r w:rsidRPr="00FE622C">
        <w:rPr>
          <w:rFonts w:ascii="Times New Roman" w:hAnsi="Times New Roman" w:cs="Times New Roman"/>
          <w:sz w:val="24"/>
          <w:szCs w:val="24"/>
        </w:rPr>
        <w:t xml:space="preserve"> meet one of four definitions of “serious injury or illness.</w:t>
      </w:r>
      <w:r w:rsidR="00FE622C">
        <w:rPr>
          <w:rFonts w:ascii="Times New Roman" w:hAnsi="Times New Roman" w:cs="Times New Roman"/>
          <w:sz w:val="24"/>
          <w:szCs w:val="24"/>
        </w:rPr>
        <w:t>”</w:t>
      </w:r>
    </w:p>
    <w:p w:rsidR="00FE622C" w:rsidRPr="00FE622C" w:rsidRDefault="00FE622C" w:rsidP="00FE622C">
      <w:pPr>
        <w:pStyle w:val="ListParagraph"/>
        <w:ind w:left="1080"/>
        <w:rPr>
          <w:rFonts w:ascii="Times New Roman" w:hAnsi="Times New Roman" w:cs="Times New Roman"/>
          <w:sz w:val="24"/>
          <w:szCs w:val="24"/>
        </w:rPr>
      </w:pPr>
    </w:p>
    <w:p w:rsidR="00B32D09" w:rsidRPr="00FE622C" w:rsidRDefault="006E4CB5" w:rsidP="00B32D09">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Benefits</w:t>
      </w:r>
      <w:r w:rsidR="00B32D09" w:rsidRPr="00FE622C">
        <w:rPr>
          <w:rFonts w:ascii="Times New Roman" w:hAnsi="Times New Roman" w:cs="Times New Roman"/>
          <w:b/>
          <w:sz w:val="28"/>
          <w:szCs w:val="24"/>
        </w:rPr>
        <w:t xml:space="preserve"> and Protections</w:t>
      </w:r>
      <w:bookmarkStart w:id="0" w:name="_GoBack"/>
      <w:bookmarkEnd w:id="0"/>
    </w:p>
    <w:p w:rsidR="00B32D09" w:rsidRPr="00FE622C" w:rsidRDefault="00B32D09" w:rsidP="00B32D09">
      <w:pPr>
        <w:pStyle w:val="ListParagraph"/>
        <w:ind w:left="1080"/>
        <w:rPr>
          <w:rFonts w:ascii="Times New Roman" w:hAnsi="Times New Roman" w:cs="Times New Roman"/>
          <w:sz w:val="24"/>
          <w:szCs w:val="24"/>
        </w:rPr>
      </w:pPr>
    </w:p>
    <w:p w:rsidR="00B32D09" w:rsidRPr="00FE622C" w:rsidRDefault="00B32D09" w:rsidP="00B32D09">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 xml:space="preserve">During Federal and State FMLA leave, the employer must maintain the employee’s health coverage under any “group health plan” on the same terms as if the employee had continued to work.  If applicable, </w:t>
      </w:r>
      <w:r w:rsidR="006E4CB5" w:rsidRPr="00FE622C">
        <w:rPr>
          <w:rFonts w:ascii="Times New Roman" w:hAnsi="Times New Roman" w:cs="Times New Roman"/>
          <w:sz w:val="24"/>
          <w:szCs w:val="24"/>
        </w:rPr>
        <w:t>arrangements</w:t>
      </w:r>
      <w:r w:rsidRPr="00FE622C">
        <w:rPr>
          <w:rFonts w:ascii="Times New Roman" w:hAnsi="Times New Roman" w:cs="Times New Roman"/>
          <w:sz w:val="24"/>
          <w:szCs w:val="24"/>
        </w:rPr>
        <w:t xml:space="preserve"> will need to be made for employees to pay their share of health insurance premiums while on leave.  Upon return from FMLA leave, </w:t>
      </w:r>
      <w:r w:rsidRPr="00854CE8">
        <w:rPr>
          <w:rFonts w:ascii="Times New Roman" w:hAnsi="Times New Roman" w:cs="Times New Roman"/>
          <w:sz w:val="24"/>
          <w:szCs w:val="24"/>
        </w:rPr>
        <w:t>most</w:t>
      </w:r>
      <w:r w:rsidRPr="00FE622C">
        <w:rPr>
          <w:rFonts w:ascii="Times New Roman" w:hAnsi="Times New Roman" w:cs="Times New Roman"/>
          <w:sz w:val="24"/>
          <w:szCs w:val="24"/>
        </w:rPr>
        <w:t xml:space="preserve"> employees must be restored to their original or equivalent positions with equivalent pay, benefits</w:t>
      </w:r>
      <w:r w:rsidR="00AF56FC">
        <w:rPr>
          <w:rFonts w:ascii="Times New Roman" w:hAnsi="Times New Roman" w:cs="Times New Roman"/>
          <w:sz w:val="24"/>
          <w:szCs w:val="24"/>
        </w:rPr>
        <w:t>,</w:t>
      </w:r>
      <w:r w:rsidRPr="00FE622C">
        <w:rPr>
          <w:rFonts w:ascii="Times New Roman" w:hAnsi="Times New Roman" w:cs="Times New Roman"/>
          <w:sz w:val="24"/>
          <w:szCs w:val="24"/>
        </w:rPr>
        <w:t xml:space="preserve"> and other employment terms.</w:t>
      </w:r>
    </w:p>
    <w:p w:rsidR="00B32D09" w:rsidRPr="00FE622C" w:rsidRDefault="00B32D09" w:rsidP="00B32D09">
      <w:pPr>
        <w:pStyle w:val="ListParagraph"/>
        <w:ind w:left="1080"/>
        <w:rPr>
          <w:rFonts w:ascii="Times New Roman" w:hAnsi="Times New Roman" w:cs="Times New Roman"/>
          <w:sz w:val="24"/>
          <w:szCs w:val="24"/>
        </w:rPr>
      </w:pPr>
    </w:p>
    <w:p w:rsidR="00B32D09" w:rsidRPr="00FE622C" w:rsidRDefault="00B32D09" w:rsidP="00FE622C">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Use of FMLA leave cannot result in the loss of any employment benefit that accrued prior to the start of an employee’s leave</w:t>
      </w:r>
      <w:r w:rsidR="00FE622C">
        <w:rPr>
          <w:rFonts w:ascii="Times New Roman" w:hAnsi="Times New Roman" w:cs="Times New Roman"/>
          <w:sz w:val="24"/>
          <w:szCs w:val="24"/>
        </w:rPr>
        <w:t>.</w:t>
      </w:r>
      <w:r w:rsidR="00FE622C">
        <w:rPr>
          <w:rFonts w:ascii="Times New Roman" w:hAnsi="Times New Roman" w:cs="Times New Roman"/>
          <w:sz w:val="24"/>
          <w:szCs w:val="24"/>
        </w:rPr>
        <w:br/>
      </w:r>
    </w:p>
    <w:p w:rsidR="00B32D09" w:rsidRPr="00FE622C" w:rsidRDefault="00B32D09" w:rsidP="00B32D09">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Eligibility Requirements</w:t>
      </w:r>
    </w:p>
    <w:p w:rsidR="00B32D09" w:rsidRPr="00FE622C" w:rsidRDefault="00B32D09" w:rsidP="00B32D09">
      <w:pPr>
        <w:pStyle w:val="ListParagraph"/>
        <w:ind w:left="1080"/>
        <w:rPr>
          <w:rFonts w:ascii="Times New Roman" w:hAnsi="Times New Roman" w:cs="Times New Roman"/>
          <w:sz w:val="24"/>
          <w:szCs w:val="24"/>
        </w:rPr>
      </w:pPr>
    </w:p>
    <w:p w:rsidR="00B32D09" w:rsidRPr="00FE622C" w:rsidRDefault="00B32D09" w:rsidP="00B32D09">
      <w:pPr>
        <w:pStyle w:val="ListParagraph"/>
        <w:numPr>
          <w:ilvl w:val="0"/>
          <w:numId w:val="8"/>
        </w:numPr>
        <w:rPr>
          <w:rFonts w:ascii="Times New Roman" w:hAnsi="Times New Roman" w:cs="Times New Roman"/>
          <w:sz w:val="24"/>
          <w:szCs w:val="24"/>
          <w:u w:val="single"/>
        </w:rPr>
      </w:pPr>
      <w:r w:rsidRPr="00FE622C">
        <w:rPr>
          <w:rFonts w:ascii="Times New Roman" w:hAnsi="Times New Roman" w:cs="Times New Roman"/>
          <w:sz w:val="24"/>
          <w:szCs w:val="24"/>
          <w:u w:val="single"/>
        </w:rPr>
        <w:t>Federal</w:t>
      </w:r>
    </w:p>
    <w:p w:rsidR="00B32D09" w:rsidRPr="00FE622C" w:rsidRDefault="00B32D09" w:rsidP="00B32D09">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Employees are eligible if they have worked for a covered employer for at least one year, for 1,250 hours over the previous 12 months, and if at least 50 employees are employed by the employer within 75 miles.</w:t>
      </w:r>
    </w:p>
    <w:p w:rsidR="00B32D09" w:rsidRPr="00FE622C" w:rsidRDefault="00B32D09" w:rsidP="00B32D09">
      <w:pPr>
        <w:pStyle w:val="ListParagraph"/>
        <w:numPr>
          <w:ilvl w:val="0"/>
          <w:numId w:val="8"/>
        </w:numPr>
        <w:rPr>
          <w:rFonts w:ascii="Times New Roman" w:hAnsi="Times New Roman" w:cs="Times New Roman"/>
          <w:sz w:val="24"/>
          <w:szCs w:val="24"/>
          <w:u w:val="single"/>
        </w:rPr>
      </w:pPr>
      <w:r w:rsidRPr="00FE622C">
        <w:rPr>
          <w:rFonts w:ascii="Times New Roman" w:hAnsi="Times New Roman" w:cs="Times New Roman"/>
          <w:sz w:val="24"/>
          <w:szCs w:val="24"/>
          <w:u w:val="single"/>
        </w:rPr>
        <w:t>State</w:t>
      </w:r>
    </w:p>
    <w:p w:rsidR="00B32D09" w:rsidRDefault="00B32D09" w:rsidP="00B32D09">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Employees are eligible if they have worked for a covered employer for more than 52 consecutive weeks, for a minimum of 1,000 paid hours, and if at least 50 employees are employed by the employer on a permanent basis.</w:t>
      </w:r>
    </w:p>
    <w:p w:rsidR="00FE622C" w:rsidRDefault="00FE622C" w:rsidP="00B32D09">
      <w:pPr>
        <w:pStyle w:val="ListParagraph"/>
        <w:ind w:left="1440"/>
        <w:rPr>
          <w:rFonts w:ascii="Times New Roman" w:hAnsi="Times New Roman" w:cs="Times New Roman"/>
          <w:b/>
          <w:sz w:val="28"/>
          <w:szCs w:val="24"/>
        </w:rPr>
      </w:pPr>
    </w:p>
    <w:p w:rsidR="00FE622C" w:rsidRDefault="00FE622C" w:rsidP="00B32D09">
      <w:pPr>
        <w:pStyle w:val="ListParagraph"/>
        <w:ind w:left="1440"/>
        <w:rPr>
          <w:rFonts w:ascii="Times New Roman" w:hAnsi="Times New Roman" w:cs="Times New Roman"/>
          <w:b/>
          <w:sz w:val="28"/>
          <w:szCs w:val="24"/>
        </w:rPr>
      </w:pPr>
    </w:p>
    <w:p w:rsidR="00FE622C" w:rsidRPr="00FE622C" w:rsidRDefault="00FE622C" w:rsidP="00B32D09">
      <w:pPr>
        <w:pStyle w:val="ListParagraph"/>
        <w:ind w:left="1440"/>
        <w:rPr>
          <w:rFonts w:ascii="Times New Roman" w:hAnsi="Times New Roman" w:cs="Times New Roman"/>
          <w:b/>
          <w:sz w:val="28"/>
          <w:szCs w:val="24"/>
        </w:rPr>
      </w:pPr>
    </w:p>
    <w:p w:rsidR="00B32D09" w:rsidRPr="00FE622C" w:rsidRDefault="00B32D09" w:rsidP="00B32D09">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Definition of Serious Health Condition</w:t>
      </w:r>
    </w:p>
    <w:p w:rsidR="00B32D09" w:rsidRPr="00FE622C" w:rsidRDefault="00B32D09" w:rsidP="00B32D09">
      <w:pPr>
        <w:pStyle w:val="ListParagraph"/>
        <w:numPr>
          <w:ilvl w:val="0"/>
          <w:numId w:val="9"/>
        </w:numPr>
        <w:rPr>
          <w:rFonts w:ascii="Times New Roman" w:hAnsi="Times New Roman" w:cs="Times New Roman"/>
          <w:sz w:val="24"/>
          <w:szCs w:val="24"/>
          <w:u w:val="single"/>
        </w:rPr>
      </w:pPr>
      <w:r w:rsidRPr="00FE622C">
        <w:rPr>
          <w:rFonts w:ascii="Times New Roman" w:hAnsi="Times New Roman" w:cs="Times New Roman"/>
          <w:sz w:val="24"/>
          <w:szCs w:val="24"/>
          <w:u w:val="single"/>
        </w:rPr>
        <w:t>Federal</w:t>
      </w:r>
    </w:p>
    <w:p w:rsidR="00B32D09" w:rsidRPr="00FE622C" w:rsidRDefault="00B32D09" w:rsidP="00B32D09">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 xml:space="preserve">A serious health </w:t>
      </w:r>
      <w:r w:rsidR="006E4CB5" w:rsidRPr="00FE622C">
        <w:rPr>
          <w:rFonts w:ascii="Times New Roman" w:hAnsi="Times New Roman" w:cs="Times New Roman"/>
          <w:sz w:val="24"/>
          <w:szCs w:val="24"/>
        </w:rPr>
        <w:t>condition</w:t>
      </w:r>
      <w:r w:rsidRPr="00FE622C">
        <w:rPr>
          <w:rFonts w:ascii="Times New Roman" w:hAnsi="Times New Roman" w:cs="Times New Roman"/>
          <w:sz w:val="24"/>
          <w:szCs w:val="24"/>
        </w:rPr>
        <w:t xml:space="preserve"> is an illness, injury, impairment, or physical or mental condition that involves either an overnight stay in a medical care facility or continuing treatment by a health care provider for a condition that either prevents the employee from performing the functions </w:t>
      </w:r>
      <w:r w:rsidR="00AF56FC">
        <w:rPr>
          <w:rFonts w:ascii="Times New Roman" w:hAnsi="Times New Roman" w:cs="Times New Roman"/>
          <w:sz w:val="24"/>
          <w:szCs w:val="24"/>
        </w:rPr>
        <w:t>of</w:t>
      </w:r>
      <w:r w:rsidR="00804F0D">
        <w:rPr>
          <w:rFonts w:ascii="Times New Roman" w:hAnsi="Times New Roman" w:cs="Times New Roman"/>
          <w:sz w:val="24"/>
          <w:szCs w:val="24"/>
        </w:rPr>
        <w:t xml:space="preserve"> </w:t>
      </w:r>
      <w:r w:rsidRPr="00FE622C">
        <w:rPr>
          <w:rFonts w:ascii="Times New Roman" w:hAnsi="Times New Roman" w:cs="Times New Roman"/>
          <w:sz w:val="24"/>
          <w:szCs w:val="24"/>
        </w:rPr>
        <w:t xml:space="preserve">the </w:t>
      </w:r>
      <w:r w:rsidR="00351C6B" w:rsidRPr="00FE622C">
        <w:rPr>
          <w:rFonts w:ascii="Times New Roman" w:hAnsi="Times New Roman" w:cs="Times New Roman"/>
          <w:sz w:val="24"/>
          <w:szCs w:val="24"/>
        </w:rPr>
        <w:t>employee’s</w:t>
      </w:r>
      <w:r w:rsidRPr="00FE622C">
        <w:rPr>
          <w:rFonts w:ascii="Times New Roman" w:hAnsi="Times New Roman" w:cs="Times New Roman"/>
          <w:sz w:val="24"/>
          <w:szCs w:val="24"/>
        </w:rPr>
        <w:t xml:space="preserve"> job or prevents the qualified family member from participating in school or other daily activities.</w:t>
      </w:r>
    </w:p>
    <w:p w:rsidR="00B32D09" w:rsidRPr="00FE622C" w:rsidRDefault="00B32D09" w:rsidP="00B32D09">
      <w:pPr>
        <w:pStyle w:val="ListParagraph"/>
        <w:ind w:left="1440"/>
        <w:rPr>
          <w:rFonts w:ascii="Times New Roman" w:hAnsi="Times New Roman" w:cs="Times New Roman"/>
          <w:sz w:val="24"/>
          <w:szCs w:val="24"/>
        </w:rPr>
      </w:pPr>
    </w:p>
    <w:p w:rsidR="00B32D09" w:rsidRPr="00FE622C" w:rsidRDefault="00B32D09" w:rsidP="00B32D09">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Subject to certain conditions, the continuing treatment requirement may be met by a period of incapacity of more than 3 consecutive calendar days combined with a least two visits to a health care provider or one visit and</w:t>
      </w:r>
      <w:r w:rsidR="006E4CB5" w:rsidRPr="00FE622C">
        <w:rPr>
          <w:rFonts w:ascii="Times New Roman" w:hAnsi="Times New Roman" w:cs="Times New Roman"/>
          <w:sz w:val="24"/>
          <w:szCs w:val="24"/>
        </w:rPr>
        <w:t xml:space="preserve"> </w:t>
      </w:r>
      <w:r w:rsidRPr="00FE622C">
        <w:rPr>
          <w:rFonts w:ascii="Times New Roman" w:hAnsi="Times New Roman" w:cs="Times New Roman"/>
          <w:sz w:val="24"/>
          <w:szCs w:val="24"/>
        </w:rPr>
        <w:t>a regimen of continuing treatment, incapacity due to pregnancy, or incapacity due to a chronic condition.  Other conditions may meet the definition of continuing treatment.</w:t>
      </w:r>
    </w:p>
    <w:p w:rsidR="00B32D09" w:rsidRPr="00FE622C" w:rsidRDefault="00B32D09" w:rsidP="00B32D09">
      <w:pPr>
        <w:pStyle w:val="ListParagraph"/>
        <w:numPr>
          <w:ilvl w:val="0"/>
          <w:numId w:val="9"/>
        </w:numPr>
        <w:rPr>
          <w:rFonts w:ascii="Times New Roman" w:hAnsi="Times New Roman" w:cs="Times New Roman"/>
          <w:sz w:val="24"/>
          <w:szCs w:val="24"/>
          <w:u w:val="single"/>
        </w:rPr>
      </w:pPr>
      <w:r w:rsidRPr="00FE622C">
        <w:rPr>
          <w:rFonts w:ascii="Times New Roman" w:hAnsi="Times New Roman" w:cs="Times New Roman"/>
          <w:sz w:val="24"/>
          <w:szCs w:val="24"/>
          <w:u w:val="single"/>
        </w:rPr>
        <w:t>State</w:t>
      </w:r>
    </w:p>
    <w:p w:rsidR="00B32D09" w:rsidRDefault="00B32D09" w:rsidP="00B32D09">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“Serious health condition” means a disabling physical or mental illness, injury, impairment, or condition which requires inpatient care in a hospital, nursing home</w:t>
      </w:r>
      <w:r w:rsidR="00AF56FC">
        <w:rPr>
          <w:rFonts w:ascii="Times New Roman" w:hAnsi="Times New Roman" w:cs="Times New Roman"/>
          <w:sz w:val="24"/>
          <w:szCs w:val="24"/>
        </w:rPr>
        <w:t>,</w:t>
      </w:r>
      <w:r w:rsidRPr="00FE622C">
        <w:rPr>
          <w:rFonts w:ascii="Times New Roman" w:hAnsi="Times New Roman" w:cs="Times New Roman"/>
          <w:sz w:val="24"/>
          <w:szCs w:val="24"/>
        </w:rPr>
        <w:t xml:space="preserve"> hospice, </w:t>
      </w:r>
      <w:r w:rsidRPr="00FE622C">
        <w:rPr>
          <w:rFonts w:ascii="Times New Roman" w:hAnsi="Times New Roman" w:cs="Times New Roman"/>
          <w:sz w:val="24"/>
          <w:szCs w:val="24"/>
          <w:u w:val="single"/>
        </w:rPr>
        <w:t>or</w:t>
      </w:r>
      <w:r w:rsidRPr="00FE622C">
        <w:rPr>
          <w:rFonts w:ascii="Times New Roman" w:hAnsi="Times New Roman" w:cs="Times New Roman"/>
          <w:sz w:val="24"/>
          <w:szCs w:val="24"/>
        </w:rPr>
        <w:t xml:space="preserve"> outpatient care that requires continuing treatment or supervision by a health care provider.</w:t>
      </w:r>
    </w:p>
    <w:p w:rsidR="00FE622C" w:rsidRPr="00FE622C" w:rsidRDefault="00FE622C" w:rsidP="00B32D09">
      <w:pPr>
        <w:pStyle w:val="ListParagraph"/>
        <w:ind w:left="1440"/>
        <w:rPr>
          <w:rFonts w:ascii="Times New Roman" w:hAnsi="Times New Roman" w:cs="Times New Roman"/>
          <w:sz w:val="24"/>
          <w:szCs w:val="24"/>
        </w:rPr>
      </w:pPr>
    </w:p>
    <w:p w:rsidR="00B32D09" w:rsidRPr="00FE622C" w:rsidRDefault="00B32D09" w:rsidP="00B32D09">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Use of Leave</w:t>
      </w:r>
    </w:p>
    <w:p w:rsidR="00B32D09" w:rsidRPr="00FE622C" w:rsidRDefault="00B32D09" w:rsidP="00B32D09">
      <w:pPr>
        <w:pStyle w:val="ListParagraph"/>
        <w:ind w:left="1080"/>
        <w:rPr>
          <w:rFonts w:ascii="Times New Roman" w:hAnsi="Times New Roman" w:cs="Times New Roman"/>
          <w:sz w:val="24"/>
          <w:szCs w:val="24"/>
        </w:rPr>
      </w:pPr>
    </w:p>
    <w:p w:rsidR="00B32D09" w:rsidRPr="00FE622C" w:rsidRDefault="00B32D09" w:rsidP="00B32D09">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Under some circumstances, employees may take FMLA leave on an intermittent basis.  Intermittent leave may be taken in the smallest increment allowed by the employer for any other type of leave.</w:t>
      </w:r>
    </w:p>
    <w:p w:rsidR="00351C6B" w:rsidRPr="00FE622C" w:rsidRDefault="00351C6B" w:rsidP="00B32D09">
      <w:pPr>
        <w:pStyle w:val="ListParagraph"/>
        <w:ind w:left="1080"/>
        <w:rPr>
          <w:rFonts w:ascii="Times New Roman" w:hAnsi="Times New Roman" w:cs="Times New Roman"/>
          <w:sz w:val="24"/>
          <w:szCs w:val="24"/>
        </w:rPr>
      </w:pPr>
    </w:p>
    <w:p w:rsidR="00351C6B" w:rsidRPr="00FE622C"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Federal leave based on birth of child placement may only be taken intermittently on a reduced leave schedule if the employer agrees.</w:t>
      </w:r>
    </w:p>
    <w:p w:rsidR="00351C6B" w:rsidRPr="00FE622C"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State family leave for birth/placement or care of a child, spouse, domestic partner, parent or parent-in-law</w:t>
      </w:r>
      <w:r w:rsidR="00AF56FC">
        <w:rPr>
          <w:rFonts w:ascii="Times New Roman" w:hAnsi="Times New Roman" w:cs="Times New Roman"/>
          <w:sz w:val="24"/>
          <w:szCs w:val="24"/>
        </w:rPr>
        <w:t>,</w:t>
      </w:r>
      <w:r w:rsidRPr="00FE622C">
        <w:rPr>
          <w:rFonts w:ascii="Times New Roman" w:hAnsi="Times New Roman" w:cs="Times New Roman"/>
          <w:sz w:val="24"/>
          <w:szCs w:val="24"/>
        </w:rPr>
        <w:t xml:space="preserve"> or parent of domestic partner with a serious health condition may be taken as partial absences from employment if scheduled so not to unduly disrupt the employer’s operations.</w:t>
      </w:r>
    </w:p>
    <w:p w:rsidR="00351C6B" w:rsidRPr="00FE622C"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Federal leave based on a serious health condition of an employee, employee’s child, spouse</w:t>
      </w:r>
      <w:r w:rsidR="00AF56FC">
        <w:rPr>
          <w:rFonts w:ascii="Times New Roman" w:hAnsi="Times New Roman" w:cs="Times New Roman"/>
          <w:sz w:val="24"/>
          <w:szCs w:val="24"/>
        </w:rPr>
        <w:t>,</w:t>
      </w:r>
      <w:r w:rsidRPr="00FE622C">
        <w:rPr>
          <w:rFonts w:ascii="Times New Roman" w:hAnsi="Times New Roman" w:cs="Times New Roman"/>
          <w:sz w:val="24"/>
          <w:szCs w:val="24"/>
        </w:rPr>
        <w:t xml:space="preserve"> or parent (including covered servicemembers) may only be taken intermittently or on a reduced-leave schedule when medically necessary, unless the employer agrees otherwise.  </w:t>
      </w:r>
    </w:p>
    <w:p w:rsidR="00351C6B" w:rsidRPr="00FE622C"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State medical leave for self may be taken in non-continuous increments as medically necessary.</w:t>
      </w:r>
    </w:p>
    <w:p w:rsidR="00351C6B" w:rsidRPr="00FE622C"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No leaves will be granted in daily or hourly increments of less than those specified in polices or labor agreements.</w:t>
      </w:r>
    </w:p>
    <w:p w:rsidR="00351C6B" w:rsidRPr="00FE622C"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Employees shall make a reasonable effort to schedule medical treatments so they do not unduly disrupt current operations and they shall provide the employer with reasonable advance notice.</w:t>
      </w:r>
    </w:p>
    <w:p w:rsidR="00351C6B" w:rsidRDefault="00351C6B" w:rsidP="00351C6B">
      <w:pPr>
        <w:pStyle w:val="ListParagraph"/>
        <w:numPr>
          <w:ilvl w:val="0"/>
          <w:numId w:val="10"/>
        </w:numPr>
        <w:rPr>
          <w:rFonts w:ascii="Times New Roman" w:hAnsi="Times New Roman" w:cs="Times New Roman"/>
          <w:sz w:val="24"/>
          <w:szCs w:val="24"/>
        </w:rPr>
      </w:pPr>
      <w:r w:rsidRPr="00FE622C">
        <w:rPr>
          <w:rFonts w:ascii="Times New Roman" w:hAnsi="Times New Roman" w:cs="Times New Roman"/>
          <w:sz w:val="24"/>
          <w:szCs w:val="24"/>
        </w:rPr>
        <w:t>Leave due to qualifying exigencies may also be taken on an intermittent basis.</w:t>
      </w: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Pr="00FE622C" w:rsidRDefault="00FE622C" w:rsidP="00FE622C">
      <w:pPr>
        <w:pStyle w:val="ListParagraph"/>
        <w:ind w:left="1800"/>
        <w:rPr>
          <w:rFonts w:ascii="Times New Roman" w:hAnsi="Times New Roman" w:cs="Times New Roman"/>
          <w:sz w:val="24"/>
          <w:szCs w:val="24"/>
        </w:rPr>
      </w:pPr>
    </w:p>
    <w:p w:rsidR="00351C6B" w:rsidRPr="00FE622C" w:rsidRDefault="00351C6B" w:rsidP="00351C6B">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Substitution of Paid Leave for Unpaid Leave</w:t>
      </w:r>
    </w:p>
    <w:p w:rsidR="00351C6B" w:rsidRPr="00FE622C" w:rsidRDefault="00351C6B" w:rsidP="00351C6B">
      <w:pPr>
        <w:pStyle w:val="ListParagraph"/>
        <w:numPr>
          <w:ilvl w:val="0"/>
          <w:numId w:val="11"/>
        </w:numPr>
        <w:rPr>
          <w:rFonts w:ascii="Times New Roman" w:hAnsi="Times New Roman" w:cs="Times New Roman"/>
          <w:sz w:val="24"/>
          <w:szCs w:val="24"/>
          <w:u w:val="single"/>
        </w:rPr>
      </w:pPr>
      <w:r w:rsidRPr="00FE622C">
        <w:rPr>
          <w:rFonts w:ascii="Times New Roman" w:hAnsi="Times New Roman" w:cs="Times New Roman"/>
          <w:sz w:val="24"/>
          <w:szCs w:val="24"/>
          <w:u w:val="single"/>
        </w:rPr>
        <w:t>Federal</w:t>
      </w:r>
    </w:p>
    <w:p w:rsidR="00351C6B" w:rsidRDefault="00351C6B" w:rsidP="00351C6B">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Employees may choose or employers may require use of accrued paid leave while taking FMLA leave.  In order to use paid leave for FMLA leave, employees must comply with the employer’s normal paid leave policies.</w:t>
      </w:r>
    </w:p>
    <w:p w:rsidR="00FE622C" w:rsidRPr="00FE622C" w:rsidRDefault="00FE622C" w:rsidP="00351C6B">
      <w:pPr>
        <w:pStyle w:val="ListParagraph"/>
        <w:ind w:left="1440"/>
        <w:rPr>
          <w:rFonts w:ascii="Times New Roman" w:hAnsi="Times New Roman" w:cs="Times New Roman"/>
          <w:sz w:val="24"/>
          <w:szCs w:val="24"/>
        </w:rPr>
      </w:pPr>
    </w:p>
    <w:p w:rsidR="00351C6B" w:rsidRPr="00FE622C" w:rsidRDefault="00351C6B" w:rsidP="00351C6B">
      <w:pPr>
        <w:pStyle w:val="ListParagraph"/>
        <w:numPr>
          <w:ilvl w:val="0"/>
          <w:numId w:val="11"/>
        </w:numPr>
        <w:rPr>
          <w:rFonts w:ascii="Times New Roman" w:hAnsi="Times New Roman" w:cs="Times New Roman"/>
          <w:sz w:val="24"/>
          <w:szCs w:val="24"/>
          <w:u w:val="single"/>
        </w:rPr>
      </w:pPr>
      <w:r w:rsidRPr="00FE622C">
        <w:rPr>
          <w:rFonts w:ascii="Times New Roman" w:hAnsi="Times New Roman" w:cs="Times New Roman"/>
          <w:sz w:val="24"/>
          <w:szCs w:val="24"/>
          <w:u w:val="single"/>
        </w:rPr>
        <w:t>State</w:t>
      </w:r>
    </w:p>
    <w:p w:rsidR="00351C6B" w:rsidRDefault="00351C6B" w:rsidP="00FE622C">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An employee may substitute, for portions of family leave or medical leave, any type of paid leave provided by the employer or choose to take unpaid leave.</w:t>
      </w:r>
    </w:p>
    <w:p w:rsidR="00FE622C" w:rsidRPr="00FE622C" w:rsidRDefault="00FE622C" w:rsidP="00FE622C">
      <w:pPr>
        <w:pStyle w:val="ListParagraph"/>
        <w:ind w:left="1440"/>
        <w:rPr>
          <w:rFonts w:ascii="Times New Roman" w:hAnsi="Times New Roman" w:cs="Times New Roman"/>
          <w:sz w:val="24"/>
          <w:szCs w:val="24"/>
        </w:rPr>
      </w:pPr>
    </w:p>
    <w:p w:rsidR="00351C6B" w:rsidRDefault="00351C6B" w:rsidP="00351C6B">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 xml:space="preserve">Employee </w:t>
      </w:r>
      <w:r w:rsidR="006E4CB5" w:rsidRPr="00FE622C">
        <w:rPr>
          <w:rFonts w:ascii="Times New Roman" w:hAnsi="Times New Roman" w:cs="Times New Roman"/>
          <w:b/>
          <w:sz w:val="28"/>
          <w:szCs w:val="24"/>
        </w:rPr>
        <w:t>Responsibilities</w:t>
      </w:r>
    </w:p>
    <w:p w:rsidR="00FE622C" w:rsidRPr="00FE622C" w:rsidRDefault="00FE622C" w:rsidP="00FE622C">
      <w:pPr>
        <w:pStyle w:val="ListParagraph"/>
        <w:ind w:left="1080"/>
        <w:rPr>
          <w:rFonts w:ascii="Times New Roman" w:hAnsi="Times New Roman" w:cs="Times New Roman"/>
          <w:b/>
          <w:sz w:val="24"/>
          <w:szCs w:val="24"/>
        </w:rPr>
      </w:pPr>
    </w:p>
    <w:p w:rsidR="00351C6B" w:rsidRPr="00FE622C" w:rsidRDefault="00351C6B" w:rsidP="00351C6B">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Employees must provide 30 days advance notice of the need to take FMLA leave when the need is foreseeable.  When 30 days’ notice is not possible, the employee must provide notice as soon as practicable and generally must comply with an employer’s normal call-in procedures.</w:t>
      </w:r>
    </w:p>
    <w:p w:rsidR="00351C6B" w:rsidRPr="00FE622C" w:rsidRDefault="00351C6B" w:rsidP="00351C6B">
      <w:pPr>
        <w:pStyle w:val="ListParagraph"/>
        <w:ind w:left="1080"/>
        <w:rPr>
          <w:rFonts w:ascii="Times New Roman" w:hAnsi="Times New Roman" w:cs="Times New Roman"/>
          <w:sz w:val="24"/>
          <w:szCs w:val="24"/>
        </w:rPr>
      </w:pPr>
    </w:p>
    <w:p w:rsidR="00351C6B" w:rsidRDefault="00351C6B" w:rsidP="00FE622C">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 xml:space="preserve">Employees must provide sufficient information for the </w:t>
      </w:r>
      <w:r w:rsidR="006E4CB5" w:rsidRPr="00FE622C">
        <w:rPr>
          <w:rFonts w:ascii="Times New Roman" w:hAnsi="Times New Roman" w:cs="Times New Roman"/>
          <w:sz w:val="24"/>
          <w:szCs w:val="24"/>
        </w:rPr>
        <w:t>employer</w:t>
      </w:r>
      <w:r w:rsidRPr="00FE622C">
        <w:rPr>
          <w:rFonts w:ascii="Times New Roman" w:hAnsi="Times New Roman" w:cs="Times New Roman"/>
          <w:sz w:val="24"/>
          <w:szCs w:val="24"/>
        </w:rPr>
        <w:t xml:space="preserve"> to determine if the leave </w:t>
      </w:r>
      <w:r w:rsidR="00BA53E2">
        <w:rPr>
          <w:rFonts w:ascii="Times New Roman" w:hAnsi="Times New Roman" w:cs="Times New Roman"/>
          <w:sz w:val="24"/>
          <w:szCs w:val="24"/>
        </w:rPr>
        <w:t xml:space="preserve">qualifies for </w:t>
      </w:r>
      <w:r w:rsidRPr="00FE622C">
        <w:rPr>
          <w:rFonts w:ascii="Times New Roman" w:hAnsi="Times New Roman" w:cs="Times New Roman"/>
          <w:sz w:val="24"/>
          <w:szCs w:val="24"/>
        </w:rPr>
        <w:t xml:space="preserve">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also must inform the employer if the requested leave is for a reason for which FMLA leave was previously taken or certified.  Employees </w:t>
      </w:r>
      <w:r w:rsidR="00BA53E2">
        <w:rPr>
          <w:rFonts w:ascii="Times New Roman" w:hAnsi="Times New Roman" w:cs="Times New Roman"/>
          <w:sz w:val="24"/>
          <w:szCs w:val="24"/>
        </w:rPr>
        <w:t>may also</w:t>
      </w:r>
      <w:r w:rsidR="00804F0D">
        <w:rPr>
          <w:rFonts w:ascii="Times New Roman" w:hAnsi="Times New Roman" w:cs="Times New Roman"/>
          <w:sz w:val="24"/>
          <w:szCs w:val="24"/>
        </w:rPr>
        <w:t xml:space="preserve"> </w:t>
      </w:r>
      <w:r w:rsidRPr="00FE622C">
        <w:rPr>
          <w:rFonts w:ascii="Times New Roman" w:hAnsi="Times New Roman" w:cs="Times New Roman"/>
          <w:sz w:val="24"/>
          <w:szCs w:val="24"/>
        </w:rPr>
        <w:t>be required to provide a certification and periodic recertification</w:t>
      </w:r>
      <w:r w:rsidR="00FE622C">
        <w:rPr>
          <w:rFonts w:ascii="Times New Roman" w:hAnsi="Times New Roman" w:cs="Times New Roman"/>
          <w:sz w:val="24"/>
          <w:szCs w:val="24"/>
        </w:rPr>
        <w:t xml:space="preserve"> supporting the need for leave.</w:t>
      </w:r>
    </w:p>
    <w:p w:rsidR="00FE622C" w:rsidRPr="00FE622C" w:rsidRDefault="00FE622C" w:rsidP="00FE622C">
      <w:pPr>
        <w:pStyle w:val="ListParagraph"/>
        <w:ind w:left="1080"/>
        <w:rPr>
          <w:rFonts w:ascii="Times New Roman" w:hAnsi="Times New Roman" w:cs="Times New Roman"/>
          <w:sz w:val="24"/>
          <w:szCs w:val="24"/>
        </w:rPr>
      </w:pPr>
    </w:p>
    <w:p w:rsidR="00351C6B" w:rsidRPr="00FE622C" w:rsidRDefault="00351C6B" w:rsidP="00351C6B">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 xml:space="preserve"> Employer Responsibilities</w:t>
      </w:r>
    </w:p>
    <w:p w:rsidR="00351C6B" w:rsidRPr="00FE622C" w:rsidRDefault="00351C6B" w:rsidP="00351C6B">
      <w:pPr>
        <w:pStyle w:val="ListParagraph"/>
        <w:ind w:left="1080"/>
        <w:rPr>
          <w:rFonts w:ascii="Times New Roman" w:hAnsi="Times New Roman" w:cs="Times New Roman"/>
          <w:sz w:val="24"/>
          <w:szCs w:val="24"/>
        </w:rPr>
      </w:pPr>
    </w:p>
    <w:p w:rsidR="006E4CB5" w:rsidRPr="00FE622C" w:rsidRDefault="006E4CB5" w:rsidP="00351C6B">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rsidR="006E4CB5" w:rsidRPr="00FE622C" w:rsidRDefault="006E4CB5" w:rsidP="00351C6B">
      <w:pPr>
        <w:pStyle w:val="ListParagraph"/>
        <w:ind w:left="1080"/>
        <w:rPr>
          <w:rFonts w:ascii="Times New Roman" w:hAnsi="Times New Roman" w:cs="Times New Roman"/>
          <w:sz w:val="24"/>
          <w:szCs w:val="24"/>
        </w:rPr>
      </w:pPr>
    </w:p>
    <w:p w:rsidR="006E4CB5" w:rsidRDefault="006E4CB5" w:rsidP="00FE622C">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Covered employers must inform employees if leave will be designated as FMLA-protected and the amount of leave counted against the employee’s leave entitlement.  If the employer determines that the leave is not FMLA-protected, the emp</w:t>
      </w:r>
      <w:r w:rsidR="00FE622C">
        <w:rPr>
          <w:rFonts w:ascii="Times New Roman" w:hAnsi="Times New Roman" w:cs="Times New Roman"/>
          <w:sz w:val="24"/>
          <w:szCs w:val="24"/>
        </w:rPr>
        <w:t>loyer must notify the employee.</w:t>
      </w:r>
    </w:p>
    <w:p w:rsidR="00FE622C" w:rsidRPr="00FE622C" w:rsidRDefault="00FE622C" w:rsidP="00FE622C">
      <w:pPr>
        <w:pStyle w:val="ListParagraph"/>
        <w:ind w:left="1080"/>
        <w:rPr>
          <w:rFonts w:ascii="Times New Roman" w:hAnsi="Times New Roman" w:cs="Times New Roman"/>
          <w:b/>
          <w:sz w:val="28"/>
          <w:szCs w:val="24"/>
        </w:rPr>
      </w:pPr>
    </w:p>
    <w:p w:rsidR="006E4CB5" w:rsidRPr="00FE622C" w:rsidRDefault="006E4CB5" w:rsidP="006E4CB5">
      <w:pPr>
        <w:pStyle w:val="ListParagraph"/>
        <w:numPr>
          <w:ilvl w:val="0"/>
          <w:numId w:val="7"/>
        </w:numPr>
        <w:rPr>
          <w:rFonts w:ascii="Times New Roman" w:hAnsi="Times New Roman" w:cs="Times New Roman"/>
          <w:b/>
          <w:sz w:val="28"/>
          <w:szCs w:val="24"/>
        </w:rPr>
      </w:pPr>
      <w:r w:rsidRPr="00FE622C">
        <w:rPr>
          <w:rFonts w:ascii="Times New Roman" w:hAnsi="Times New Roman" w:cs="Times New Roman"/>
          <w:b/>
          <w:sz w:val="28"/>
          <w:szCs w:val="24"/>
        </w:rPr>
        <w:t>Unlawful Acts by Employers</w:t>
      </w:r>
    </w:p>
    <w:p w:rsidR="006E4CB5" w:rsidRPr="00FE622C" w:rsidRDefault="006E4CB5" w:rsidP="006E4CB5">
      <w:pPr>
        <w:pStyle w:val="ListParagraph"/>
        <w:ind w:left="1080"/>
        <w:rPr>
          <w:rFonts w:ascii="Times New Roman" w:hAnsi="Times New Roman" w:cs="Times New Roman"/>
          <w:sz w:val="24"/>
          <w:szCs w:val="24"/>
        </w:rPr>
      </w:pPr>
    </w:p>
    <w:p w:rsidR="006E4CB5" w:rsidRPr="00FE622C" w:rsidRDefault="006E4CB5" w:rsidP="006E4CB5">
      <w:pPr>
        <w:pStyle w:val="ListParagraph"/>
        <w:ind w:left="1080"/>
        <w:rPr>
          <w:rFonts w:ascii="Times New Roman" w:hAnsi="Times New Roman" w:cs="Times New Roman"/>
          <w:sz w:val="24"/>
          <w:szCs w:val="24"/>
        </w:rPr>
      </w:pPr>
      <w:r w:rsidRPr="00FE622C">
        <w:rPr>
          <w:rFonts w:ascii="Times New Roman" w:hAnsi="Times New Roman" w:cs="Times New Roman"/>
          <w:sz w:val="24"/>
          <w:szCs w:val="24"/>
        </w:rPr>
        <w:t>FMLA makes it unlawful for any employer to:</w:t>
      </w:r>
    </w:p>
    <w:p w:rsidR="006E4CB5" w:rsidRPr="00FE622C" w:rsidRDefault="006E4CB5" w:rsidP="006E4CB5">
      <w:pPr>
        <w:pStyle w:val="ListParagraph"/>
        <w:ind w:left="1080"/>
        <w:rPr>
          <w:rFonts w:ascii="Times New Roman" w:hAnsi="Times New Roman" w:cs="Times New Roman"/>
          <w:sz w:val="24"/>
          <w:szCs w:val="24"/>
        </w:rPr>
      </w:pPr>
    </w:p>
    <w:p w:rsidR="006E4CB5" w:rsidRPr="00FE622C" w:rsidRDefault="006E4CB5" w:rsidP="006E4CB5">
      <w:pPr>
        <w:pStyle w:val="ListParagraph"/>
        <w:numPr>
          <w:ilvl w:val="0"/>
          <w:numId w:val="12"/>
        </w:numPr>
        <w:rPr>
          <w:rFonts w:ascii="Times New Roman" w:hAnsi="Times New Roman" w:cs="Times New Roman"/>
          <w:sz w:val="24"/>
          <w:szCs w:val="24"/>
        </w:rPr>
      </w:pPr>
      <w:r w:rsidRPr="00FE622C">
        <w:rPr>
          <w:rFonts w:ascii="Times New Roman" w:hAnsi="Times New Roman" w:cs="Times New Roman"/>
          <w:sz w:val="24"/>
          <w:szCs w:val="24"/>
        </w:rPr>
        <w:t>Interfere with, restrain, or deny the exercise of any right provided under FMLA;</w:t>
      </w:r>
    </w:p>
    <w:p w:rsidR="006E4CB5" w:rsidRDefault="006E4CB5" w:rsidP="006E4CB5">
      <w:pPr>
        <w:pStyle w:val="ListParagraph"/>
        <w:numPr>
          <w:ilvl w:val="0"/>
          <w:numId w:val="12"/>
        </w:numPr>
        <w:rPr>
          <w:rFonts w:ascii="Times New Roman" w:hAnsi="Times New Roman" w:cs="Times New Roman"/>
          <w:sz w:val="24"/>
          <w:szCs w:val="24"/>
        </w:rPr>
      </w:pPr>
      <w:r w:rsidRPr="00FE622C">
        <w:rPr>
          <w:rFonts w:ascii="Times New Roman" w:hAnsi="Times New Roman" w:cs="Times New Roman"/>
          <w:sz w:val="24"/>
          <w:szCs w:val="24"/>
        </w:rPr>
        <w:t>Discharge or discriminate against any person for opposing any practice made unlawful by FMLA or for involvement in any proceeding under or relating to FMLA.</w:t>
      </w: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Default="00FE622C" w:rsidP="00FE622C">
      <w:pPr>
        <w:pStyle w:val="ListParagraph"/>
        <w:ind w:left="1800"/>
        <w:rPr>
          <w:rFonts w:ascii="Times New Roman" w:hAnsi="Times New Roman" w:cs="Times New Roman"/>
          <w:sz w:val="24"/>
          <w:szCs w:val="24"/>
        </w:rPr>
      </w:pPr>
    </w:p>
    <w:p w:rsidR="00FE622C" w:rsidRPr="00FE622C" w:rsidRDefault="00FE622C" w:rsidP="00FE622C">
      <w:pPr>
        <w:pStyle w:val="ListParagraph"/>
        <w:ind w:left="1800"/>
        <w:rPr>
          <w:rFonts w:ascii="Times New Roman" w:hAnsi="Times New Roman" w:cs="Times New Roman"/>
          <w:sz w:val="24"/>
          <w:szCs w:val="24"/>
        </w:rPr>
      </w:pPr>
    </w:p>
    <w:p w:rsidR="006E4CB5" w:rsidRPr="00FE622C" w:rsidRDefault="006E4CB5" w:rsidP="006E4CB5">
      <w:pPr>
        <w:pStyle w:val="ListParagraph"/>
        <w:numPr>
          <w:ilvl w:val="0"/>
          <w:numId w:val="7"/>
        </w:numPr>
        <w:rPr>
          <w:rFonts w:ascii="Times New Roman" w:hAnsi="Times New Roman" w:cs="Times New Roman"/>
          <w:b/>
          <w:sz w:val="24"/>
          <w:szCs w:val="24"/>
        </w:rPr>
      </w:pPr>
      <w:r w:rsidRPr="00FE622C">
        <w:rPr>
          <w:rFonts w:ascii="Times New Roman" w:hAnsi="Times New Roman" w:cs="Times New Roman"/>
          <w:b/>
          <w:sz w:val="28"/>
          <w:szCs w:val="24"/>
        </w:rPr>
        <w:t xml:space="preserve">Enforcement </w:t>
      </w:r>
    </w:p>
    <w:p w:rsidR="006E4CB5" w:rsidRPr="00FE622C" w:rsidRDefault="006E4CB5" w:rsidP="006E4CB5">
      <w:pPr>
        <w:pStyle w:val="ListParagraph"/>
        <w:ind w:left="1080"/>
        <w:rPr>
          <w:rFonts w:ascii="Times New Roman" w:hAnsi="Times New Roman" w:cs="Times New Roman"/>
          <w:sz w:val="24"/>
          <w:szCs w:val="24"/>
        </w:rPr>
      </w:pPr>
    </w:p>
    <w:p w:rsidR="006E4CB5" w:rsidRPr="00FE622C" w:rsidRDefault="006E4CB5" w:rsidP="006E4CB5">
      <w:pPr>
        <w:pStyle w:val="ListParagraph"/>
        <w:numPr>
          <w:ilvl w:val="0"/>
          <w:numId w:val="13"/>
        </w:numPr>
        <w:rPr>
          <w:rFonts w:ascii="Times New Roman" w:hAnsi="Times New Roman" w:cs="Times New Roman"/>
          <w:sz w:val="24"/>
          <w:szCs w:val="24"/>
        </w:rPr>
      </w:pPr>
      <w:r w:rsidRPr="00FE622C">
        <w:rPr>
          <w:rFonts w:ascii="Times New Roman" w:hAnsi="Times New Roman" w:cs="Times New Roman"/>
          <w:sz w:val="24"/>
          <w:szCs w:val="24"/>
        </w:rPr>
        <w:t>Federal</w:t>
      </w:r>
    </w:p>
    <w:p w:rsidR="006E4CB5" w:rsidRDefault="006E4CB5" w:rsidP="00FE622C">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An employee may file a complaint with the U.S. Department of Labor or may bring a priva</w:t>
      </w:r>
      <w:r w:rsidR="00FE622C">
        <w:rPr>
          <w:rFonts w:ascii="Times New Roman" w:hAnsi="Times New Roman" w:cs="Times New Roman"/>
          <w:sz w:val="24"/>
          <w:szCs w:val="24"/>
        </w:rPr>
        <w:t>te lawsuit against an employer.</w:t>
      </w:r>
    </w:p>
    <w:p w:rsidR="00FE622C" w:rsidRPr="00FE622C" w:rsidRDefault="00FE622C" w:rsidP="00FE622C">
      <w:pPr>
        <w:pStyle w:val="ListParagraph"/>
        <w:ind w:left="1440"/>
        <w:rPr>
          <w:rFonts w:ascii="Times New Roman" w:hAnsi="Times New Roman" w:cs="Times New Roman"/>
          <w:sz w:val="24"/>
          <w:szCs w:val="24"/>
        </w:rPr>
      </w:pPr>
    </w:p>
    <w:p w:rsidR="00FE622C" w:rsidRDefault="006E4CB5" w:rsidP="00FE622C">
      <w:pPr>
        <w:pStyle w:val="ListParagraph"/>
        <w:numPr>
          <w:ilvl w:val="0"/>
          <w:numId w:val="13"/>
        </w:numPr>
        <w:rPr>
          <w:rFonts w:ascii="Times New Roman" w:hAnsi="Times New Roman" w:cs="Times New Roman"/>
          <w:sz w:val="24"/>
          <w:szCs w:val="24"/>
        </w:rPr>
      </w:pPr>
      <w:r w:rsidRPr="00FE622C">
        <w:rPr>
          <w:rFonts w:ascii="Times New Roman" w:hAnsi="Times New Roman" w:cs="Times New Roman"/>
          <w:sz w:val="24"/>
          <w:szCs w:val="24"/>
        </w:rPr>
        <w:t>State</w:t>
      </w:r>
    </w:p>
    <w:p w:rsidR="006E4CB5" w:rsidRPr="00FE622C" w:rsidRDefault="006E4CB5" w:rsidP="00FE622C">
      <w:pPr>
        <w:pStyle w:val="ListParagraph"/>
        <w:ind w:left="1440"/>
        <w:rPr>
          <w:rFonts w:ascii="Times New Roman" w:hAnsi="Times New Roman" w:cs="Times New Roman"/>
          <w:sz w:val="24"/>
          <w:szCs w:val="24"/>
        </w:rPr>
      </w:pPr>
      <w:r w:rsidRPr="00FE622C">
        <w:rPr>
          <w:rFonts w:ascii="Times New Roman" w:hAnsi="Times New Roman" w:cs="Times New Roman"/>
          <w:sz w:val="24"/>
          <w:szCs w:val="24"/>
        </w:rPr>
        <w:t xml:space="preserve">An Employee who believes his or her rights have been violated may, within 30 days after the violation occurs or the employee should </w:t>
      </w:r>
      <w:r w:rsidR="00BA53E2">
        <w:rPr>
          <w:rFonts w:ascii="Times New Roman" w:hAnsi="Times New Roman" w:cs="Times New Roman"/>
          <w:sz w:val="24"/>
          <w:szCs w:val="24"/>
        </w:rPr>
        <w:t>reasonably</w:t>
      </w:r>
      <w:r w:rsidRPr="00FE622C">
        <w:rPr>
          <w:rFonts w:ascii="Times New Roman" w:hAnsi="Times New Roman" w:cs="Times New Roman"/>
          <w:sz w:val="24"/>
          <w:szCs w:val="24"/>
        </w:rPr>
        <w:t xml:space="preserve"> have known that the violation occurred, file a complaint with the Department of Workforce Development, Equal Rights Division.</w:t>
      </w:r>
    </w:p>
    <w:p w:rsidR="006E4CB5" w:rsidRPr="00FE622C" w:rsidRDefault="006E4CB5" w:rsidP="006E4CB5">
      <w:pPr>
        <w:rPr>
          <w:rFonts w:ascii="Times New Roman" w:hAnsi="Times New Roman" w:cs="Times New Roman"/>
          <w:sz w:val="24"/>
          <w:szCs w:val="24"/>
        </w:rPr>
      </w:pPr>
    </w:p>
    <w:p w:rsidR="006E4CB5" w:rsidRPr="00FE622C" w:rsidRDefault="006E4CB5" w:rsidP="006E4CB5">
      <w:pPr>
        <w:ind w:left="720"/>
        <w:rPr>
          <w:rFonts w:ascii="Times New Roman" w:hAnsi="Times New Roman" w:cs="Times New Roman"/>
          <w:sz w:val="24"/>
          <w:szCs w:val="24"/>
        </w:rPr>
      </w:pPr>
      <w:r w:rsidRPr="00FE622C">
        <w:rPr>
          <w:rFonts w:ascii="Times New Roman" w:hAnsi="Times New Roman" w:cs="Times New Roman"/>
          <w:sz w:val="24"/>
          <w:szCs w:val="24"/>
        </w:rPr>
        <w:t>FMLA does not affect any Federal or State law prohibiting discrimination, or supersede any State or local law or collective bargaining agreement which provides greater family or medical leave rights.</w:t>
      </w:r>
    </w:p>
    <w:p w:rsidR="006E4CB5" w:rsidRPr="00FE622C" w:rsidRDefault="006E4CB5" w:rsidP="006E4CB5">
      <w:pPr>
        <w:rPr>
          <w:rFonts w:ascii="Times New Roman" w:hAnsi="Times New Roman" w:cs="Times New Roman"/>
          <w:sz w:val="24"/>
          <w:szCs w:val="24"/>
        </w:rPr>
      </w:pPr>
    </w:p>
    <w:p w:rsidR="006E4CB5" w:rsidRPr="00FE622C" w:rsidRDefault="006E4CB5" w:rsidP="006E4CB5">
      <w:pPr>
        <w:rPr>
          <w:rFonts w:ascii="Times New Roman" w:hAnsi="Times New Roman" w:cs="Times New Roman"/>
          <w:sz w:val="24"/>
          <w:szCs w:val="24"/>
        </w:rPr>
      </w:pPr>
      <w:r w:rsidRPr="00FE622C">
        <w:rPr>
          <w:rFonts w:ascii="Times New Roman" w:hAnsi="Times New Roman" w:cs="Times New Roman"/>
          <w:sz w:val="24"/>
          <w:szCs w:val="24"/>
        </w:rPr>
        <w:t>Sources:  WH Publication 1420; SS 825.300(a); Wis. Stats. SS 103.10, SS 103.11; DWD 225</w:t>
      </w:r>
    </w:p>
    <w:p w:rsidR="006E4CB5" w:rsidRPr="00FE622C" w:rsidRDefault="006E4CB5" w:rsidP="006E4CB5">
      <w:pPr>
        <w:rPr>
          <w:rFonts w:ascii="Times New Roman" w:hAnsi="Times New Roman" w:cs="Times New Roman"/>
          <w:sz w:val="24"/>
          <w:szCs w:val="24"/>
        </w:rPr>
      </w:pPr>
    </w:p>
    <w:sectPr w:rsidR="006E4CB5" w:rsidRPr="00FE622C" w:rsidSect="00AF02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86A"/>
    <w:multiLevelType w:val="hybridMultilevel"/>
    <w:tmpl w:val="EEF4CCBE"/>
    <w:lvl w:ilvl="0" w:tplc="8490F5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D61A4A"/>
    <w:multiLevelType w:val="hybridMultilevel"/>
    <w:tmpl w:val="05F49E7E"/>
    <w:lvl w:ilvl="0" w:tplc="BF8E4A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4E7593"/>
    <w:multiLevelType w:val="hybridMultilevel"/>
    <w:tmpl w:val="FF2E246C"/>
    <w:lvl w:ilvl="0" w:tplc="C71631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6F13"/>
    <w:multiLevelType w:val="hybridMultilevel"/>
    <w:tmpl w:val="4528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476B0"/>
    <w:multiLevelType w:val="hybridMultilevel"/>
    <w:tmpl w:val="39001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7B75A1A"/>
    <w:multiLevelType w:val="hybridMultilevel"/>
    <w:tmpl w:val="C70EF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A942FA1"/>
    <w:multiLevelType w:val="hybridMultilevel"/>
    <w:tmpl w:val="01349124"/>
    <w:lvl w:ilvl="0" w:tplc="8FE81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0E7043"/>
    <w:multiLevelType w:val="hybridMultilevel"/>
    <w:tmpl w:val="5DE0D674"/>
    <w:lvl w:ilvl="0" w:tplc="229AFB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1271FD"/>
    <w:multiLevelType w:val="hybridMultilevel"/>
    <w:tmpl w:val="70D66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71011DA"/>
    <w:multiLevelType w:val="hybridMultilevel"/>
    <w:tmpl w:val="3A704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7197016"/>
    <w:multiLevelType w:val="hybridMultilevel"/>
    <w:tmpl w:val="91144D4C"/>
    <w:lvl w:ilvl="0" w:tplc="9A8C813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F91E0A"/>
    <w:multiLevelType w:val="hybridMultilevel"/>
    <w:tmpl w:val="273C8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39204F4"/>
    <w:multiLevelType w:val="hybridMultilevel"/>
    <w:tmpl w:val="51AC8BE8"/>
    <w:lvl w:ilvl="0" w:tplc="9982C0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0"/>
  </w:num>
  <w:num w:numId="5">
    <w:abstractNumId w:val="9"/>
  </w:num>
  <w:num w:numId="6">
    <w:abstractNumId w:val="8"/>
  </w:num>
  <w:num w:numId="7">
    <w:abstractNumId w:val="2"/>
  </w:num>
  <w:num w:numId="8">
    <w:abstractNumId w:val="7"/>
  </w:num>
  <w:num w:numId="9">
    <w:abstractNumId w:val="12"/>
  </w:num>
  <w:num w:numId="10">
    <w:abstractNumId w:val="11"/>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44"/>
    <w:rsid w:val="00073CD7"/>
    <w:rsid w:val="000B4C83"/>
    <w:rsid w:val="001F0706"/>
    <w:rsid w:val="00342B20"/>
    <w:rsid w:val="00351C6B"/>
    <w:rsid w:val="006E4CB5"/>
    <w:rsid w:val="00804F0D"/>
    <w:rsid w:val="00854CE8"/>
    <w:rsid w:val="00A41610"/>
    <w:rsid w:val="00AF0244"/>
    <w:rsid w:val="00AF56FC"/>
    <w:rsid w:val="00B32D09"/>
    <w:rsid w:val="00BA53E2"/>
    <w:rsid w:val="00BC0021"/>
    <w:rsid w:val="00C003ED"/>
    <w:rsid w:val="00E40438"/>
    <w:rsid w:val="00F4408E"/>
    <w:rsid w:val="00FE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B266-47B7-401A-B899-848E572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244"/>
    <w:pPr>
      <w:ind w:left="720"/>
      <w:contextualSpacing/>
    </w:pPr>
  </w:style>
  <w:style w:type="paragraph" w:styleId="BalloonText">
    <w:name w:val="Balloon Text"/>
    <w:basedOn w:val="Normal"/>
    <w:link w:val="BalloonTextChar"/>
    <w:uiPriority w:val="99"/>
    <w:semiHidden/>
    <w:unhideWhenUsed/>
    <w:rsid w:val="00E4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Smudde</dc:creator>
  <cp:keywords/>
  <dc:description/>
  <cp:lastModifiedBy>Hannah Olsen</cp:lastModifiedBy>
  <cp:revision>4</cp:revision>
  <dcterms:created xsi:type="dcterms:W3CDTF">2019-05-03T14:28:00Z</dcterms:created>
  <dcterms:modified xsi:type="dcterms:W3CDTF">2019-08-07T20:58:00Z</dcterms:modified>
</cp:coreProperties>
</file>