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C25984" w:rsidP="005C1240">
      <w:pPr>
        <w:spacing w:after="0"/>
        <w:ind w:firstLine="720"/>
        <w:jc w:val="center"/>
        <w:rPr>
          <w:rFonts w:ascii="Rockwell" w:hAnsi="Rockwell"/>
          <w:b/>
          <w:sz w:val="24"/>
          <w:szCs w:val="24"/>
        </w:rPr>
      </w:pPr>
      <w:r>
        <w:rPr>
          <w:rFonts w:ascii="Rockwell" w:hAnsi="Rockwell"/>
          <w:b/>
          <w:sz w:val="24"/>
          <w:szCs w:val="24"/>
        </w:rPr>
        <w:t>APRIL</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894265">
        <w:rPr>
          <w:color w:val="000000"/>
        </w:rPr>
        <w:t>2481 287 8098</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 </w:t>
      </w:r>
      <w:r w:rsidR="00B77926">
        <w:rPr>
          <w:color w:val="1F497D"/>
        </w:rPr>
        <w:t>Waste</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4E78DF">
        <w:rPr>
          <w:rFonts w:ascii="Rockwell" w:hAnsi="Rockwell"/>
          <w:sz w:val="24"/>
          <w:szCs w:val="24"/>
        </w:rPr>
        <w:t>Mark Halverson</w:t>
      </w:r>
      <w:r w:rsidR="00993542">
        <w:rPr>
          <w:rFonts w:ascii="Rockwell" w:hAnsi="Rockwell"/>
          <w:sz w:val="24"/>
          <w:szCs w:val="24"/>
        </w:rPr>
        <w:t xml:space="preserv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C22ACB">
        <w:rPr>
          <w:rFonts w:ascii="Rockwell" w:hAnsi="Rockwell"/>
          <w:sz w:val="24"/>
          <w:szCs w:val="24"/>
        </w:rPr>
        <w:t>Tuesday,</w:t>
      </w:r>
      <w:r w:rsidR="00243FCC">
        <w:rPr>
          <w:rFonts w:ascii="Rockwell" w:hAnsi="Rockwell"/>
          <w:sz w:val="24"/>
          <w:szCs w:val="24"/>
        </w:rPr>
        <w:t xml:space="preserve"> </w:t>
      </w:r>
      <w:r w:rsidR="00FA7958">
        <w:rPr>
          <w:rFonts w:ascii="Rockwell" w:hAnsi="Rockwell"/>
          <w:sz w:val="24"/>
          <w:szCs w:val="24"/>
        </w:rPr>
        <w:t>April</w:t>
      </w:r>
      <w:r w:rsidR="00786994">
        <w:rPr>
          <w:rFonts w:ascii="Rockwell" w:hAnsi="Rockwell"/>
          <w:sz w:val="24"/>
          <w:szCs w:val="24"/>
        </w:rPr>
        <w:t xml:space="preserve"> </w:t>
      </w:r>
      <w:r w:rsidR="00FA7958">
        <w:rPr>
          <w:rFonts w:ascii="Rockwell" w:hAnsi="Rockwell"/>
          <w:sz w:val="24"/>
          <w:szCs w:val="24"/>
        </w:rPr>
        <w:t>19</w:t>
      </w:r>
      <w:r w:rsidR="00786994" w:rsidRPr="00786994">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876">
        <w:rPr>
          <w:rFonts w:ascii="Rockwell" w:hAnsi="Rockwell"/>
          <w:sz w:val="24"/>
          <w:szCs w:val="24"/>
          <w:highlight w:val="yellow"/>
        </w:rPr>
        <w:t>4</w:t>
      </w:r>
      <w:r w:rsidR="002B2DD8" w:rsidRPr="005C1240">
        <w:rPr>
          <w:rFonts w:ascii="Rockwell" w:hAnsi="Rockwell"/>
          <w:sz w:val="24"/>
          <w:szCs w:val="24"/>
          <w:highlight w:val="yellow"/>
        </w:rPr>
        <w:t>:</w:t>
      </w:r>
      <w:r w:rsidR="003D3901" w:rsidRPr="005C1240">
        <w:rPr>
          <w:rFonts w:ascii="Rockwell" w:hAnsi="Rockwell"/>
          <w:sz w:val="24"/>
          <w:szCs w:val="24"/>
          <w:highlight w:val="yellow"/>
        </w:rPr>
        <w:t>00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P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8148A2" w:rsidRPr="008148A2" w:rsidRDefault="00025F23"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FA7958">
        <w:rPr>
          <w:rFonts w:ascii="Rockwell" w:hAnsi="Rockwell"/>
          <w:sz w:val="24"/>
          <w:szCs w:val="24"/>
        </w:rPr>
        <w:t xml:space="preserve">March </w:t>
      </w:r>
      <w:r w:rsidR="000806E4">
        <w:rPr>
          <w:rFonts w:ascii="Rockwell" w:hAnsi="Rockwell"/>
          <w:sz w:val="24"/>
          <w:szCs w:val="24"/>
        </w:rPr>
        <w:t>202</w:t>
      </w:r>
      <w:r w:rsidR="00786994">
        <w:rPr>
          <w:rFonts w:ascii="Rockwell" w:hAnsi="Rockwell"/>
          <w:sz w:val="24"/>
          <w:szCs w:val="24"/>
        </w:rPr>
        <w:t>2</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FA7958" w:rsidP="00B54AC4">
      <w:pPr>
        <w:pStyle w:val="ListParagraph"/>
        <w:numPr>
          <w:ilvl w:val="1"/>
          <w:numId w:val="6"/>
        </w:numPr>
        <w:spacing w:after="0"/>
        <w:rPr>
          <w:rFonts w:ascii="Rockwell" w:hAnsi="Rockwell"/>
          <w:sz w:val="24"/>
          <w:szCs w:val="24"/>
        </w:rPr>
      </w:pPr>
      <w:r>
        <w:rPr>
          <w:rFonts w:ascii="Rockwell" w:hAnsi="Rockwell"/>
          <w:sz w:val="24"/>
          <w:szCs w:val="24"/>
        </w:rPr>
        <w:t xml:space="preserve">March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382AB5" w:rsidRDefault="00382AB5" w:rsidP="00382AB5">
      <w:pPr>
        <w:pStyle w:val="ListParagraph"/>
        <w:numPr>
          <w:ilvl w:val="0"/>
          <w:numId w:val="6"/>
        </w:numPr>
        <w:spacing w:after="0"/>
        <w:rPr>
          <w:rFonts w:ascii="Rockwell" w:hAnsi="Rockwell"/>
          <w:sz w:val="24"/>
          <w:szCs w:val="24"/>
        </w:rPr>
      </w:pPr>
      <w:r>
        <w:rPr>
          <w:rFonts w:ascii="Rockwell" w:hAnsi="Rockwell"/>
          <w:sz w:val="24"/>
          <w:szCs w:val="24"/>
        </w:rPr>
        <w:t>Discussion: Trash on Hwy 16/ Hwy A</w:t>
      </w:r>
    </w:p>
    <w:p w:rsidR="00B76B99" w:rsidRDefault="00C12ACB" w:rsidP="00C46FE6">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2642C2" w:rsidRPr="00B76B99">
        <w:rPr>
          <w:rFonts w:ascii="Rockwell" w:hAnsi="Rockwell"/>
          <w:sz w:val="24"/>
          <w:szCs w:val="24"/>
        </w:rPr>
        <w:t xml:space="preserve">:  </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r w:rsidR="00A04AC9">
        <w:rPr>
          <w:rFonts w:ascii="Rockwell" w:hAnsi="Rockwell"/>
          <w:sz w:val="24"/>
          <w:szCs w:val="24"/>
        </w:rPr>
        <w:t xml:space="preserve"> </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0B" w:rsidRDefault="0051650B" w:rsidP="00322837">
      <w:pPr>
        <w:spacing w:after="0" w:line="240" w:lineRule="auto"/>
      </w:pPr>
      <w:r>
        <w:separator/>
      </w:r>
    </w:p>
  </w:endnote>
  <w:endnote w:type="continuationSeparator" w:id="0">
    <w:p w:rsidR="0051650B" w:rsidRDefault="0051650B"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BE1E4A">
      <w:rPr>
        <w:rFonts w:ascii="Rockwell" w:hAnsi="Rockwell"/>
        <w:b/>
        <w:color w:val="385623" w:themeColor="accent6" w:themeShade="80"/>
        <w:sz w:val="24"/>
        <w:szCs w:val="24"/>
      </w:rPr>
      <w:t xml:space="preserve">Assistant </w:t>
    </w:r>
    <w:r w:rsidR="00BE1E4A" w:rsidRPr="00D87FF9">
      <w:rPr>
        <w:rFonts w:ascii="Rockwell" w:hAnsi="Rockwell"/>
        <w:b/>
        <w:color w:val="385623" w:themeColor="accent6" w:themeShade="80"/>
        <w:sz w:val="24"/>
        <w:szCs w:val="24"/>
      </w:rPr>
      <w:t xml:space="preserve">Manager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0B" w:rsidRDefault="0051650B" w:rsidP="00322837">
      <w:pPr>
        <w:spacing w:after="0" w:line="240" w:lineRule="auto"/>
      </w:pPr>
      <w:r>
        <w:separator/>
      </w:r>
    </w:p>
  </w:footnote>
  <w:footnote w:type="continuationSeparator" w:id="0">
    <w:p w:rsidR="0051650B" w:rsidRDefault="0051650B"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7F85"/>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408C"/>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1650B"/>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4515"/>
    <w:rsid w:val="006F0531"/>
    <w:rsid w:val="006F3F38"/>
    <w:rsid w:val="006F47D6"/>
    <w:rsid w:val="006F5EF7"/>
    <w:rsid w:val="0071011B"/>
    <w:rsid w:val="007104F2"/>
    <w:rsid w:val="007231D5"/>
    <w:rsid w:val="00732287"/>
    <w:rsid w:val="00742BE6"/>
    <w:rsid w:val="00743C5B"/>
    <w:rsid w:val="00754049"/>
    <w:rsid w:val="00754B67"/>
    <w:rsid w:val="00756460"/>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69B4"/>
    <w:rsid w:val="00A26A0F"/>
    <w:rsid w:val="00A45E7F"/>
    <w:rsid w:val="00A50A3A"/>
    <w:rsid w:val="00A53197"/>
    <w:rsid w:val="00A64E8C"/>
    <w:rsid w:val="00A71DF5"/>
    <w:rsid w:val="00A733C0"/>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72CC7"/>
    <w:rsid w:val="00D749C2"/>
    <w:rsid w:val="00D754D1"/>
    <w:rsid w:val="00D84881"/>
    <w:rsid w:val="00D85F32"/>
    <w:rsid w:val="00D87FF9"/>
    <w:rsid w:val="00D9588A"/>
    <w:rsid w:val="00D97FC7"/>
    <w:rsid w:val="00DA6B2F"/>
    <w:rsid w:val="00DB0768"/>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FE699-7E11-4406-967D-DB0BA9C1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2021-11-12T18:16:00Z</cp:lastPrinted>
  <dcterms:created xsi:type="dcterms:W3CDTF">2022-04-13T11:28:00Z</dcterms:created>
  <dcterms:modified xsi:type="dcterms:W3CDTF">2022-04-13T11:28:00Z</dcterms:modified>
</cp:coreProperties>
</file>